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7E60" w:rsidR="00956A6A" w:rsidP="0D297500" w:rsidRDefault="00957B02" w14:paraId="7E038DF6" w14:textId="2F5E90EB">
      <w:pPr>
        <w:jc w:val="center"/>
        <w:rPr>
          <w:b/>
          <w:bCs/>
          <w:sz w:val="28"/>
          <w:szCs w:val="28"/>
        </w:rPr>
      </w:pPr>
      <w:r w:rsidRPr="0D297500">
        <w:rPr>
          <w:b/>
          <w:bCs/>
          <w:sz w:val="28"/>
          <w:szCs w:val="28"/>
        </w:rPr>
        <w:t xml:space="preserve">ORDINANCE </w:t>
      </w:r>
      <w:r w:rsidRPr="0D297500" w:rsidR="00524AE6">
        <w:rPr>
          <w:b/>
          <w:bCs/>
          <w:sz w:val="28"/>
          <w:szCs w:val="28"/>
        </w:rPr>
        <w:t>2</w:t>
      </w:r>
      <w:r w:rsidRPr="0D297500" w:rsidR="00B24998">
        <w:rPr>
          <w:b/>
          <w:bCs/>
          <w:sz w:val="28"/>
          <w:szCs w:val="28"/>
        </w:rPr>
        <w:t>3-</w:t>
      </w:r>
      <w:r w:rsidRPr="0D297500" w:rsidR="71ADA27B">
        <w:rPr>
          <w:b/>
          <w:bCs/>
          <w:sz w:val="28"/>
          <w:szCs w:val="28"/>
        </w:rPr>
        <w:t>14</w:t>
      </w:r>
    </w:p>
    <w:p w:rsidRPr="00307E60" w:rsidR="003711A4" w:rsidP="00625B72" w:rsidRDefault="003711A4" w14:paraId="696A1824" w14:textId="77777777">
      <w:pPr>
        <w:tabs>
          <w:tab w:val="center" w:pos="4680"/>
        </w:tabs>
        <w:suppressAutoHyphens/>
        <w:jc w:val="center"/>
        <w:rPr>
          <w:b/>
        </w:rPr>
      </w:pPr>
    </w:p>
    <w:p w:rsidRPr="00307E60" w:rsidR="003711A4" w:rsidP="00725A38" w:rsidRDefault="00725A38" w14:paraId="297EBF36" w14:textId="21F19577">
      <w:pPr>
        <w:jc w:val="center"/>
        <w:rPr>
          <w:b/>
        </w:rPr>
      </w:pPr>
      <w:r w:rsidRPr="00307E60">
        <w:rPr>
          <w:b/>
        </w:rPr>
        <w:t xml:space="preserve">APPROVING A TEXT AMENDMENT TO </w:t>
      </w:r>
      <w:r w:rsidRPr="00307E60" w:rsidR="00D1769E">
        <w:rPr>
          <w:b/>
        </w:rPr>
        <w:t>ESTABLISH</w:t>
      </w:r>
      <w:r w:rsidRPr="00307E60">
        <w:rPr>
          <w:b/>
        </w:rPr>
        <w:t xml:space="preserve"> REGULATIONS RELATING TO </w:t>
      </w:r>
      <w:r w:rsidRPr="00307E60" w:rsidR="00D1769E">
        <w:rPr>
          <w:b/>
        </w:rPr>
        <w:t>MOVING AND STORAGE FACILITIES</w:t>
      </w:r>
      <w:r w:rsidRPr="00307E60">
        <w:rPr>
          <w:b/>
        </w:rPr>
        <w:t xml:space="preserve"> IN MORTON GROVE, ILLINOIS</w:t>
      </w:r>
    </w:p>
    <w:p w:rsidRPr="00307E60" w:rsidR="00725A38" w:rsidP="00625B72" w:rsidRDefault="00725A38" w14:paraId="76F65EEA" w14:textId="77777777">
      <w:pPr>
        <w:rPr>
          <w:b/>
        </w:rPr>
      </w:pPr>
    </w:p>
    <w:p w:rsidRPr="00307E60" w:rsidR="00705325" w:rsidP="00625B72" w:rsidRDefault="00705325" w14:paraId="7E7A50B5" w14:textId="77777777">
      <w:pPr>
        <w:tabs>
          <w:tab w:val="left" w:pos="720"/>
        </w:tabs>
        <w:spacing w:line="360" w:lineRule="auto"/>
        <w:ind w:firstLine="720"/>
      </w:pPr>
      <w:r w:rsidRPr="00307E60">
        <w:t>WHEREAS, the Village of Morton Grove (</w:t>
      </w:r>
      <w:r w:rsidRPr="00307E60" w:rsidR="00597BD6">
        <w:t xml:space="preserve">the </w:t>
      </w:r>
      <w:r w:rsidRPr="00307E60">
        <w:t>Village), located in Cook County, Illinois, is a home rule unit of government under the provisions of Article 7 of the 1970 Constitution of the State of Illinois, can exercise any power and perform any function pertaining to its government affairs, including but not limited to the power to tax and incur debt; and</w:t>
      </w:r>
    </w:p>
    <w:p w:rsidRPr="00307E60" w:rsidR="00D73AF2" w:rsidP="00625B72" w:rsidRDefault="00D73AF2" w14:paraId="05553E66" w14:textId="02A72B87">
      <w:pPr>
        <w:pStyle w:val="BodyTextJ"/>
        <w:spacing w:line="360" w:lineRule="auto"/>
      </w:pPr>
      <w:r w:rsidRPr="00307E60">
        <w:t xml:space="preserve">WHEREAS, </w:t>
      </w:r>
      <w:r w:rsidRPr="00307E60" w:rsidR="00725A38">
        <w:t xml:space="preserve">the Morton Grove Unified Development Code defines select </w:t>
      </w:r>
      <w:r w:rsidRPr="00307E60" w:rsidR="00D1769E">
        <w:t>commercial and industrial</w:t>
      </w:r>
      <w:r w:rsidRPr="00307E60" w:rsidR="00725A38">
        <w:t xml:space="preserve"> uses and classifies them as Permitted or Special Uses in the commercial </w:t>
      </w:r>
      <w:r w:rsidRPr="00307E60" w:rsidR="00D1769E">
        <w:t xml:space="preserve">and manufacturing </w:t>
      </w:r>
      <w:r w:rsidRPr="00307E60" w:rsidR="00725A38">
        <w:t xml:space="preserve">zoning districts, but said uses do not include </w:t>
      </w:r>
      <w:r w:rsidRPr="00307E60" w:rsidR="00D1769E">
        <w:t>moving and storage facilities</w:t>
      </w:r>
      <w:r w:rsidRPr="00307E60" w:rsidR="00725A38">
        <w:t xml:space="preserve">, which </w:t>
      </w:r>
      <w:r w:rsidRPr="00307E60" w:rsidR="00D1769E">
        <w:t>are</w:t>
      </w:r>
      <w:r w:rsidRPr="00307E60" w:rsidR="00725A38">
        <w:t xml:space="preserve"> </w:t>
      </w:r>
      <w:r w:rsidRPr="00307E60">
        <w:t>therefore</w:t>
      </w:r>
      <w:r w:rsidRPr="00307E60" w:rsidR="00725A38">
        <w:t xml:space="preserve"> </w:t>
      </w:r>
      <w:r w:rsidRPr="00307E60">
        <w:t>prohibited pursuant to Section 12-4-</w:t>
      </w:r>
      <w:proofErr w:type="gramStart"/>
      <w:r w:rsidRPr="00307E60">
        <w:t>1:E.</w:t>
      </w:r>
      <w:proofErr w:type="gramEnd"/>
      <w:r w:rsidRPr="00307E60">
        <w:t xml:space="preserve">4; and </w:t>
      </w:r>
    </w:p>
    <w:p w:rsidRPr="00307E60" w:rsidR="00B24998" w:rsidP="00625B72" w:rsidRDefault="002B3122" w14:paraId="4718D661" w14:textId="037F95D8">
      <w:pPr>
        <w:pStyle w:val="BodyTextJ"/>
        <w:spacing w:line="360" w:lineRule="auto"/>
        <w:rPr>
          <w:rFonts w:eastAsiaTheme="minorEastAsia"/>
        </w:rPr>
      </w:pPr>
      <w:r w:rsidRPr="00307E60">
        <w:t>WHEREAS,</w:t>
      </w:r>
      <w:r w:rsidRPr="00307E60" w:rsidR="008C00B1">
        <w:t xml:space="preserve"> </w:t>
      </w:r>
      <w:r w:rsidRPr="00307E60" w:rsidR="00D1769E">
        <w:rPr>
          <w:rFonts w:eastAsiaTheme="minorEastAsia"/>
        </w:rPr>
        <w:t>MSN Logistics Group, Incorporated</w:t>
      </w:r>
      <w:r w:rsidRPr="00307E60" w:rsidR="008C00B1">
        <w:rPr>
          <w:rFonts w:eastAsiaTheme="minorEastAsia"/>
        </w:rPr>
        <w:t xml:space="preserve"> (“Applicant”)</w:t>
      </w:r>
      <w:r w:rsidRPr="00307E60" w:rsidR="00D1769E">
        <w:rPr>
          <w:rFonts w:eastAsiaTheme="minorEastAsia"/>
        </w:rPr>
        <w:t>,</w:t>
      </w:r>
      <w:r w:rsidRPr="00307E60" w:rsidR="008C00B1">
        <w:rPr>
          <w:rFonts w:eastAsiaTheme="minorEastAsia"/>
        </w:rPr>
        <w:t xml:space="preserve"> filed a complete </w:t>
      </w:r>
      <w:r w:rsidRPr="00307E60" w:rsidR="00D73AF2">
        <w:rPr>
          <w:rFonts w:eastAsiaTheme="minorEastAsia"/>
        </w:rPr>
        <w:t>Text Amendment Application</w:t>
      </w:r>
      <w:r w:rsidRPr="00307E60" w:rsidR="008C00B1">
        <w:rPr>
          <w:rFonts w:eastAsiaTheme="minorEastAsia"/>
        </w:rPr>
        <w:t xml:space="preserve"> to the Village’s Plan Commission under Case PC 23-</w:t>
      </w:r>
      <w:r w:rsidRPr="00307E60" w:rsidR="00D1769E">
        <w:rPr>
          <w:rFonts w:eastAsiaTheme="minorEastAsia"/>
        </w:rPr>
        <w:t>10</w:t>
      </w:r>
      <w:r w:rsidRPr="00307E60" w:rsidR="008C00B1">
        <w:rPr>
          <w:rFonts w:eastAsiaTheme="minorEastAsia"/>
        </w:rPr>
        <w:t xml:space="preserve"> (“Application”) requesting approval of a Text Amendment </w:t>
      </w:r>
      <w:r w:rsidRPr="00307E60" w:rsidR="00D73AF2">
        <w:rPr>
          <w:rFonts w:eastAsiaTheme="minorEastAsia"/>
        </w:rPr>
        <w:t>to allow</w:t>
      </w:r>
      <w:r w:rsidRPr="00307E60" w:rsidR="008C00B1">
        <w:rPr>
          <w:rFonts w:eastAsiaTheme="minorEastAsia"/>
        </w:rPr>
        <w:t xml:space="preserve"> the use of </w:t>
      </w:r>
      <w:r w:rsidRPr="00307E60" w:rsidR="00D1769E">
        <w:rPr>
          <w:rFonts w:eastAsiaTheme="minorEastAsia"/>
        </w:rPr>
        <w:t>moving and storage facilities as a Permitted Use in the M-2 General Manufacturing District</w:t>
      </w:r>
      <w:r w:rsidRPr="00307E60" w:rsidR="008C00B1">
        <w:rPr>
          <w:rFonts w:eastAsiaTheme="minorEastAsia"/>
        </w:rPr>
        <w:t xml:space="preserve">; and </w:t>
      </w:r>
    </w:p>
    <w:p w:rsidRPr="00307E60" w:rsidR="00D73AF2" w:rsidP="00625B72" w:rsidRDefault="00F9386F" w14:paraId="69C62687" w14:textId="04AB1C2C">
      <w:pPr>
        <w:tabs>
          <w:tab w:val="left" w:pos="-720"/>
        </w:tabs>
        <w:suppressAutoHyphens/>
        <w:spacing w:line="360" w:lineRule="auto"/>
      </w:pPr>
      <w:r w:rsidRPr="00307E60">
        <w:tab/>
      </w:r>
      <w:r w:rsidRPr="00307E60" w:rsidR="00D73AF2">
        <w:t xml:space="preserve">WHEREAS, Village staff recommended that the Text Amendment include </w:t>
      </w:r>
      <w:r w:rsidRPr="00307E60" w:rsidR="00044CF2">
        <w:t>modifications</w:t>
      </w:r>
      <w:r w:rsidRPr="00307E60" w:rsidR="00D73AF2">
        <w:t xml:space="preserve"> to Sections </w:t>
      </w:r>
      <w:r w:rsidRPr="00307E60" w:rsidR="00D1769E">
        <w:t xml:space="preserve">12-4-4, 12-5-5, 12-7-3, and 12-17-1 </w:t>
      </w:r>
      <w:r w:rsidRPr="00307E60" w:rsidR="00D73AF2">
        <w:t xml:space="preserve">to define </w:t>
      </w:r>
      <w:r w:rsidRPr="00307E60" w:rsidR="000A5413">
        <w:t>the use of “</w:t>
      </w:r>
      <w:r w:rsidRPr="00307E60" w:rsidR="00D1769E">
        <w:t xml:space="preserve">moving and storage facilities,” </w:t>
      </w:r>
      <w:r w:rsidRPr="00307E60" w:rsidR="000A5413">
        <w:t xml:space="preserve">authorize the use as a </w:t>
      </w:r>
      <w:r w:rsidRPr="00307E60" w:rsidR="00D1769E">
        <w:t>Permitted</w:t>
      </w:r>
      <w:r w:rsidRPr="00307E60" w:rsidR="000A5413">
        <w:t xml:space="preserve"> Use in </w:t>
      </w:r>
      <w:r w:rsidRPr="00307E60" w:rsidR="00D1769E">
        <w:t>the Village’s M-2 District and a Special Use in the Village’s M-1 and M-O/R Districts, and establish use standards and off-street parking requirements</w:t>
      </w:r>
      <w:r w:rsidRPr="00307E60" w:rsidR="00D73AF2">
        <w:t xml:space="preserve">, which were made part of the Application; and </w:t>
      </w:r>
    </w:p>
    <w:p w:rsidRPr="00307E60" w:rsidR="00FF3B05" w:rsidP="00625B72" w:rsidRDefault="00FF3B05" w14:paraId="12DD7EB3" w14:textId="732833CB">
      <w:pPr>
        <w:tabs>
          <w:tab w:val="left" w:pos="-720"/>
        </w:tabs>
        <w:suppressAutoHyphens/>
        <w:spacing w:line="360" w:lineRule="auto"/>
      </w:pPr>
      <w:r w:rsidRPr="00307E60">
        <w:tab/>
      </w:r>
      <w:r w:rsidRPr="00307E60">
        <w:t xml:space="preserve">WHEREAS, pursuant to the applicable provisions of the Municipal Code, notice of </w:t>
      </w:r>
      <w:r w:rsidRPr="00307E60" w:rsidR="0081065D">
        <w:t>a</w:t>
      </w:r>
      <w:r w:rsidRPr="00307E60">
        <w:t xml:space="preserve"> public hearing for case PC </w:t>
      </w:r>
      <w:r w:rsidRPr="00307E60" w:rsidR="00044CF2">
        <w:t>23-</w:t>
      </w:r>
      <w:r w:rsidRPr="00307E60" w:rsidR="00D1769E">
        <w:t>10</w:t>
      </w:r>
      <w:r w:rsidRPr="00307E60">
        <w:t xml:space="preserve"> </w:t>
      </w:r>
      <w:r w:rsidRPr="00307E60" w:rsidR="000A5413">
        <w:t xml:space="preserve">to be held at a Special Meeting of the Plan Commission </w:t>
      </w:r>
      <w:r w:rsidRPr="00307E60">
        <w:t xml:space="preserve">on </w:t>
      </w:r>
      <w:r w:rsidRPr="00307E60" w:rsidR="00D1769E">
        <w:t>May 16</w:t>
      </w:r>
      <w:r w:rsidRPr="00307E60" w:rsidR="00044CF2">
        <w:t>, 2023</w:t>
      </w:r>
      <w:r w:rsidRPr="00307E60">
        <w:t xml:space="preserve">, was duly published in the </w:t>
      </w:r>
      <w:r w:rsidRPr="00307E60">
        <w:rPr>
          <w:i/>
          <w:u w:val="single"/>
        </w:rPr>
        <w:t>Pioneer Press</w:t>
      </w:r>
      <w:r w:rsidRPr="00307E60">
        <w:t xml:space="preserve">, a newspaper of general circulation in the Village of Morton Grove, on </w:t>
      </w:r>
      <w:r w:rsidRPr="00307E60" w:rsidR="00D1769E">
        <w:t>April 20</w:t>
      </w:r>
      <w:r w:rsidRPr="00307E60" w:rsidR="00044CF2">
        <w:t>, 2023</w:t>
      </w:r>
      <w:r w:rsidRPr="00307E60">
        <w:t>; and</w:t>
      </w:r>
    </w:p>
    <w:p w:rsidRPr="00307E60" w:rsidR="00FF3B05" w:rsidP="00625B72" w:rsidRDefault="00FF3B05" w14:paraId="2E78E099" w14:textId="06373DB0">
      <w:pPr>
        <w:tabs>
          <w:tab w:val="left" w:pos="-720"/>
        </w:tabs>
        <w:suppressAutoHyphens/>
        <w:spacing w:line="360" w:lineRule="auto"/>
      </w:pPr>
      <w:r w:rsidRPr="00307E60">
        <w:tab/>
      </w:r>
      <w:r w:rsidRPr="00307E60">
        <w:t xml:space="preserve">WHEREAS, as required by ordinance, the Morton Grove Plan Commission held a public hearing relative to the above referenced case on </w:t>
      </w:r>
      <w:r w:rsidRPr="00307E60" w:rsidR="00D1769E">
        <w:t>May 16</w:t>
      </w:r>
      <w:r w:rsidRPr="00307E60" w:rsidR="00044CF2">
        <w:t>, 2023</w:t>
      </w:r>
      <w:r w:rsidRPr="00307E60">
        <w:t>, and at said public hearing, all concerned parties were given the opportunity to be present and express their views for consideration by the Plan Commission; and</w:t>
      </w:r>
    </w:p>
    <w:p w:rsidRPr="00307E60" w:rsidR="00FF3B05" w:rsidP="00625B72" w:rsidRDefault="00FF3B05" w14:paraId="6E4D0F84" w14:textId="3BA75272">
      <w:pPr>
        <w:tabs>
          <w:tab w:val="left" w:pos="-720"/>
        </w:tabs>
        <w:suppressAutoHyphens/>
        <w:spacing w:line="360" w:lineRule="auto"/>
      </w:pPr>
      <w:r w:rsidRPr="00307E60">
        <w:tab/>
      </w:r>
      <w:r w:rsidRPr="00307E60">
        <w:t xml:space="preserve">WHEREAS, as a result of said public hearing, the Plan Commission considered all the evidence and testimony presented to it, discussed the merits of the </w:t>
      </w:r>
      <w:r w:rsidRPr="00307E60" w:rsidR="00044CF2">
        <w:t>A</w:t>
      </w:r>
      <w:r w:rsidRPr="00307E60">
        <w:t>pplication</w:t>
      </w:r>
      <w:r w:rsidRPr="00307E60" w:rsidR="00044CF2">
        <w:t xml:space="preserve">, </w:t>
      </w:r>
      <w:r w:rsidRPr="00307E60">
        <w:t xml:space="preserve">and made certain recommendations through a report dated </w:t>
      </w:r>
      <w:r w:rsidRPr="00307E60" w:rsidR="00D1769E">
        <w:t>June 6</w:t>
      </w:r>
      <w:r w:rsidRPr="00307E60" w:rsidR="00044CF2">
        <w:t>, 2023</w:t>
      </w:r>
      <w:r w:rsidRPr="00307E60">
        <w:t>, a copy of which is attached hereto and made a part hereof and marked as “</w:t>
      </w:r>
      <w:r w:rsidRPr="00307E60">
        <w:rPr>
          <w:b/>
          <w:bCs/>
        </w:rPr>
        <w:t>Exhibit A</w:t>
      </w:r>
      <w:r w:rsidRPr="00307E60">
        <w:t xml:space="preserve">”; and </w:t>
      </w:r>
    </w:p>
    <w:p w:rsidRPr="00307E60" w:rsidR="00FF3B05" w:rsidP="00625B72" w:rsidRDefault="00FF3B05" w14:paraId="1D59352A" w14:textId="7441F272">
      <w:pPr>
        <w:tabs>
          <w:tab w:val="left" w:pos="-720"/>
        </w:tabs>
        <w:suppressAutoHyphens/>
        <w:spacing w:line="360" w:lineRule="auto"/>
      </w:pPr>
      <w:r w:rsidRPr="00307E60">
        <w:lastRenderedPageBreak/>
        <w:tab/>
      </w:r>
      <w:r w:rsidRPr="00307E60">
        <w:t xml:space="preserve">WHEREAS, the Corporate Authorities have considered this matter at a Public Meeting and find the Text Amendment, when evaluated in the context of the whole Village, serves the public good; and </w:t>
      </w:r>
    </w:p>
    <w:p w:rsidRPr="00307E60" w:rsidR="00FF3B05" w:rsidP="00625B72" w:rsidRDefault="00FF3B05" w14:paraId="025949A1" w14:textId="77777777">
      <w:pPr>
        <w:tabs>
          <w:tab w:val="left" w:pos="-720"/>
        </w:tabs>
        <w:suppressAutoHyphens/>
        <w:spacing w:line="360" w:lineRule="auto"/>
      </w:pPr>
      <w:r w:rsidRPr="00307E60">
        <w:tab/>
      </w:r>
      <w:r w:rsidRPr="00307E60">
        <w:t>WHEREAS, the Village is desirous of assuring all policies are kept current and relevant.</w:t>
      </w:r>
    </w:p>
    <w:p w:rsidRPr="00100892" w:rsidR="00705325" w:rsidP="00625B72" w:rsidRDefault="00A91290" w14:paraId="57F86F73" w14:textId="366A4FE6">
      <w:pPr>
        <w:tabs>
          <w:tab w:val="left" w:pos="-720"/>
        </w:tabs>
        <w:suppressAutoHyphens/>
        <w:spacing w:line="360" w:lineRule="auto"/>
      </w:pPr>
      <w:r w:rsidRPr="00100892">
        <w:tab/>
      </w:r>
      <w:r w:rsidRPr="00100892" w:rsidR="00705325">
        <w:t xml:space="preserve"> NOW, THEREFORE, BE IT ORDAINED BY THE PRESIDENT AND BOARD OF TRUSTEES OF THE VILLAGE OF MORTON GROVE, COOK COUNTY, ILLINOIS, AS FOLLOWS:</w:t>
      </w:r>
    </w:p>
    <w:p w:rsidRPr="00307E60" w:rsidR="00705325" w:rsidP="00625B72" w:rsidRDefault="00705325" w14:paraId="70D8658B" w14:textId="1FFA8661">
      <w:pPr>
        <w:pStyle w:val="BodyTextIndent"/>
        <w:ind w:left="0"/>
        <w:jc w:val="left"/>
        <w:rPr>
          <w:spacing w:val="0"/>
          <w:szCs w:val="24"/>
        </w:rPr>
      </w:pPr>
      <w:r w:rsidRPr="00307E60">
        <w:rPr>
          <w:spacing w:val="0"/>
          <w:szCs w:val="24"/>
        </w:rPr>
        <w:tab/>
      </w:r>
      <w:r w:rsidRPr="00307E60">
        <w:rPr>
          <w:spacing w:val="0"/>
          <w:szCs w:val="24"/>
          <w:u w:val="single"/>
        </w:rPr>
        <w:t>SECTION 1</w:t>
      </w:r>
      <w:r w:rsidRPr="00307E60" w:rsidR="0084440A">
        <w:rPr>
          <w:szCs w:val="24"/>
        </w:rPr>
        <w:t>:</w:t>
      </w:r>
      <w:r w:rsidRPr="00307E60">
        <w:rPr>
          <w:spacing w:val="0"/>
          <w:szCs w:val="24"/>
        </w:rPr>
        <w:t xml:space="preserve">  The Corporate Authorities do hereby incorporate the foregoing WHEREAS clauses into this Ordinance, as though fully set forth herein, thereby making the findings as hereinabove set forth</w:t>
      </w:r>
      <w:r w:rsidRPr="00307E60" w:rsidR="00E5007A">
        <w:rPr>
          <w:spacing w:val="0"/>
          <w:szCs w:val="24"/>
        </w:rPr>
        <w:t xml:space="preserve">. </w:t>
      </w:r>
    </w:p>
    <w:p w:rsidRPr="00307E60" w:rsidR="000A5413" w:rsidP="000A5413" w:rsidRDefault="000A5413" w14:paraId="7F989DF5" w14:textId="12024036">
      <w:pPr>
        <w:tabs>
          <w:tab w:val="left" w:pos="720"/>
        </w:tabs>
        <w:spacing w:after="120" w:line="360" w:lineRule="auto"/>
        <w:ind w:firstLine="720"/>
      </w:pPr>
      <w:r w:rsidRPr="00307E60">
        <w:rPr>
          <w:u w:val="single"/>
        </w:rPr>
        <w:t>SECTION 2</w:t>
      </w:r>
      <w:r w:rsidRPr="00307E60">
        <w:t xml:space="preserve">: Title 12, Chapter 4, </w:t>
      </w:r>
      <w:r w:rsidRPr="00307E60" w:rsidR="00D1769E">
        <w:t>Section 4</w:t>
      </w:r>
      <w:r w:rsidRPr="00307E60">
        <w:t xml:space="preserve">, Subsection </w:t>
      </w:r>
      <w:r w:rsidRPr="00307E60" w:rsidR="00D1769E">
        <w:t>E</w:t>
      </w:r>
      <w:r w:rsidRPr="00307E60">
        <w:t xml:space="preserve">, entitled “Uses,” is hereby amended to add the following use, to be inserted in alphabetical order: </w:t>
      </w:r>
    </w:p>
    <w:p w:rsidRPr="00307E60" w:rsidR="000A5413" w:rsidP="000A5413" w:rsidRDefault="000A5413" w14:paraId="1CF0A981" w14:textId="33519673">
      <w:pPr>
        <w:spacing w:line="360" w:lineRule="auto"/>
        <w:ind w:left="720"/>
        <w:rPr>
          <w:b/>
        </w:rPr>
      </w:pPr>
      <w:r w:rsidRPr="00307E60">
        <w:rPr>
          <w:b/>
        </w:rPr>
        <w:t>12-4-</w:t>
      </w:r>
      <w:r w:rsidRPr="00307E60" w:rsidR="00D1769E">
        <w:rPr>
          <w:b/>
        </w:rPr>
        <w:t>4</w:t>
      </w:r>
      <w:r w:rsidRPr="00307E60">
        <w:rPr>
          <w:b/>
        </w:rPr>
        <w:t xml:space="preserve">: </w:t>
      </w:r>
      <w:r w:rsidRPr="00307E60" w:rsidR="00D1769E">
        <w:rPr>
          <w:b/>
        </w:rPr>
        <w:t>MANUFACTURING</w:t>
      </w:r>
      <w:r w:rsidRPr="00307E60">
        <w:rPr>
          <w:b/>
        </w:rPr>
        <w:t xml:space="preserve"> DISTRICTS:</w:t>
      </w:r>
    </w:p>
    <w:p w:rsidRPr="00307E60" w:rsidR="000A5413" w:rsidP="000A5413" w:rsidRDefault="00D1769E" w14:paraId="57A38A1C" w14:textId="76589507">
      <w:pPr>
        <w:spacing w:line="360" w:lineRule="auto"/>
        <w:ind w:left="720"/>
      </w:pPr>
      <w:r w:rsidRPr="00307E60">
        <w:t>E</w:t>
      </w:r>
      <w:r w:rsidRPr="00307E60" w:rsidR="000A5413">
        <w:t xml:space="preserve">. Uses: </w:t>
      </w:r>
    </w:p>
    <w:tbl>
      <w:tblPr>
        <w:tblStyle w:val="TableGrid"/>
        <w:tblW w:w="0" w:type="auto"/>
        <w:tblInd w:w="895" w:type="dxa"/>
        <w:tblLook w:val="04A0" w:firstRow="1" w:lastRow="0" w:firstColumn="1" w:lastColumn="0" w:noHBand="0" w:noVBand="1"/>
      </w:tblPr>
      <w:tblGrid>
        <w:gridCol w:w="4703"/>
        <w:gridCol w:w="1019"/>
        <w:gridCol w:w="900"/>
        <w:gridCol w:w="895"/>
      </w:tblGrid>
      <w:tr w:rsidRPr="00307E60" w:rsidR="00D1769E" w:rsidTr="6A8FE3CB" w14:paraId="5EF7A429" w14:textId="77777777">
        <w:tc>
          <w:tcPr>
            <w:tcW w:w="4703" w:type="dxa"/>
            <w:tcMar/>
            <w:vAlign w:val="center"/>
          </w:tcPr>
          <w:p w:rsidRPr="00307E60" w:rsidR="000A5413" w:rsidP="00C65BD2" w:rsidRDefault="000A5413" w14:paraId="37F6429E" w14:textId="77777777">
            <w:pPr>
              <w:spacing w:line="360" w:lineRule="auto"/>
              <w:rPr>
                <w:b/>
              </w:rPr>
            </w:pPr>
          </w:p>
        </w:tc>
        <w:tc>
          <w:tcPr>
            <w:tcW w:w="2814" w:type="dxa"/>
            <w:gridSpan w:val="3"/>
            <w:tcMar/>
            <w:vAlign w:val="center"/>
          </w:tcPr>
          <w:p w:rsidRPr="00307E60" w:rsidR="000A5413" w:rsidP="00C65BD2" w:rsidRDefault="000A5413" w14:paraId="7D667732" w14:textId="77777777">
            <w:pPr>
              <w:spacing w:line="360" w:lineRule="auto"/>
              <w:jc w:val="center"/>
              <w:rPr>
                <w:b/>
              </w:rPr>
            </w:pPr>
            <w:r w:rsidRPr="00307E60">
              <w:rPr>
                <w:b/>
              </w:rPr>
              <w:t>Zoning Districts</w:t>
            </w:r>
          </w:p>
        </w:tc>
      </w:tr>
      <w:tr w:rsidRPr="00307E60" w:rsidR="00D1769E" w:rsidTr="6A8FE3CB" w14:paraId="07ABA282" w14:textId="77777777">
        <w:tc>
          <w:tcPr>
            <w:tcW w:w="4703" w:type="dxa"/>
            <w:tcMar/>
            <w:vAlign w:val="center"/>
          </w:tcPr>
          <w:p w:rsidRPr="00307E60" w:rsidR="000A5413" w:rsidP="00C65BD2" w:rsidRDefault="000A5413" w14:paraId="5D61A16B" w14:textId="77777777">
            <w:pPr>
              <w:spacing w:line="360" w:lineRule="auto"/>
              <w:rPr>
                <w:b/>
              </w:rPr>
            </w:pPr>
            <w:r w:rsidRPr="00307E60">
              <w:rPr>
                <w:b/>
              </w:rPr>
              <w:t xml:space="preserve">Categories of Use </w:t>
            </w:r>
          </w:p>
        </w:tc>
        <w:tc>
          <w:tcPr>
            <w:tcW w:w="1019" w:type="dxa"/>
            <w:tcMar/>
            <w:vAlign w:val="center"/>
          </w:tcPr>
          <w:p w:rsidRPr="00307E60" w:rsidR="000A5413" w:rsidP="00C65BD2" w:rsidRDefault="00D1769E" w14:paraId="057A6EA0" w14:textId="7817D026">
            <w:pPr>
              <w:spacing w:line="360" w:lineRule="auto"/>
              <w:jc w:val="center"/>
              <w:rPr>
                <w:b/>
              </w:rPr>
            </w:pPr>
            <w:r w:rsidRPr="00307E60">
              <w:rPr>
                <w:b/>
              </w:rPr>
              <w:t>M-O/R</w:t>
            </w:r>
          </w:p>
        </w:tc>
        <w:tc>
          <w:tcPr>
            <w:tcW w:w="900" w:type="dxa"/>
            <w:tcMar/>
            <w:vAlign w:val="center"/>
          </w:tcPr>
          <w:p w:rsidRPr="00307E60" w:rsidR="000A5413" w:rsidP="00C65BD2" w:rsidRDefault="00D1769E" w14:paraId="44F2A10E" w14:textId="1D61FF37">
            <w:pPr>
              <w:spacing w:line="360" w:lineRule="auto"/>
              <w:jc w:val="center"/>
              <w:rPr>
                <w:b/>
              </w:rPr>
            </w:pPr>
            <w:r w:rsidRPr="00307E60">
              <w:rPr>
                <w:b/>
              </w:rPr>
              <w:t>M-1</w:t>
            </w:r>
          </w:p>
        </w:tc>
        <w:tc>
          <w:tcPr>
            <w:tcW w:w="895" w:type="dxa"/>
            <w:tcMar/>
            <w:vAlign w:val="center"/>
          </w:tcPr>
          <w:p w:rsidRPr="00307E60" w:rsidR="000A5413" w:rsidP="00C65BD2" w:rsidRDefault="00D1769E" w14:paraId="2B196104" w14:textId="15351A26">
            <w:pPr>
              <w:spacing w:line="360" w:lineRule="auto"/>
              <w:jc w:val="center"/>
              <w:rPr>
                <w:b/>
              </w:rPr>
            </w:pPr>
            <w:r w:rsidRPr="00307E60">
              <w:rPr>
                <w:b/>
              </w:rPr>
              <w:t>M-2</w:t>
            </w:r>
          </w:p>
        </w:tc>
      </w:tr>
      <w:tr w:rsidRPr="00307E60" w:rsidR="00D1769E" w:rsidTr="6A8FE3CB" w14:paraId="613F27A7" w14:textId="77777777">
        <w:tc>
          <w:tcPr>
            <w:tcW w:w="4703" w:type="dxa"/>
            <w:tcMar/>
            <w:vAlign w:val="center"/>
          </w:tcPr>
          <w:p w:rsidRPr="00307E60" w:rsidR="00D1769E" w:rsidP="6A8FE3CB" w:rsidRDefault="00D1769E" w14:paraId="5E8616B6" w14:textId="35B7E863">
            <w:pPr>
              <w:rPr>
                <w:b w:val="1"/>
                <w:bCs w:val="1"/>
                <w:highlight w:val="yellow"/>
                <w:u w:val="single"/>
              </w:rPr>
            </w:pPr>
            <w:r w:rsidRPr="6A8FE3CB" w:rsidR="00D1769E">
              <w:rPr>
                <w:highlight w:val="yellow"/>
                <w:u w:val="single"/>
              </w:rPr>
              <w:t>Moving and storage facilities</w:t>
            </w:r>
            <w:r w:rsidRPr="6A8FE3CB" w:rsidR="12C92333">
              <w:rPr>
                <w:highlight w:val="yellow"/>
                <w:u w:val="single"/>
              </w:rPr>
              <w:t xml:space="preserve"> – </w:t>
            </w:r>
            <w:r w:rsidRPr="6A8FE3CB" w:rsidR="12C92333">
              <w:rPr>
                <w:highlight w:val="yellow"/>
                <w:u w:val="single"/>
              </w:rPr>
              <w:t>20,000 square feet</w:t>
            </w:r>
            <w:r w:rsidRPr="6A8FE3CB" w:rsidR="12C92333">
              <w:rPr>
                <w:highlight w:val="yellow"/>
                <w:u w:val="single"/>
              </w:rPr>
              <w:t xml:space="preserve"> gross floor area or less</w:t>
            </w:r>
          </w:p>
        </w:tc>
        <w:tc>
          <w:tcPr>
            <w:tcW w:w="1019" w:type="dxa"/>
            <w:tcMar/>
            <w:vAlign w:val="center"/>
          </w:tcPr>
          <w:p w:rsidRPr="00307E60" w:rsidR="00D1769E" w:rsidP="6A8FE3CB" w:rsidRDefault="00D1769E" w14:paraId="59223AE1" w14:textId="16E13A17">
            <w:pPr>
              <w:jc w:val="center"/>
              <w:rPr>
                <w:b w:val="1"/>
                <w:bCs w:val="1"/>
                <w:highlight w:val="yellow"/>
                <w:u w:val="single"/>
              </w:rPr>
            </w:pPr>
            <w:r w:rsidRPr="6A8FE3CB" w:rsidR="00D1769E">
              <w:rPr>
                <w:highlight w:val="yellow"/>
                <w:u w:val="single"/>
              </w:rPr>
              <w:t>S</w:t>
            </w:r>
            <w:r w:rsidRPr="6A8FE3CB" w:rsidR="00D1769E">
              <w:rPr>
                <w:highlight w:val="yellow"/>
                <w:u w:val="single"/>
                <w:vertAlign w:val="superscript"/>
              </w:rPr>
              <w:t>4</w:t>
            </w:r>
          </w:p>
        </w:tc>
        <w:tc>
          <w:tcPr>
            <w:tcW w:w="900" w:type="dxa"/>
            <w:tcMar/>
            <w:vAlign w:val="center"/>
          </w:tcPr>
          <w:p w:rsidRPr="00307E60" w:rsidR="00D1769E" w:rsidP="6A8FE3CB" w:rsidRDefault="00D1769E" w14:paraId="11399FC2" w14:textId="5E6F472A">
            <w:pPr>
              <w:jc w:val="center"/>
              <w:rPr>
                <w:b w:val="1"/>
                <w:bCs w:val="1"/>
                <w:highlight w:val="yellow"/>
                <w:u w:val="single"/>
              </w:rPr>
            </w:pPr>
            <w:r w:rsidRPr="6A8FE3CB" w:rsidR="00D1769E">
              <w:rPr>
                <w:highlight w:val="yellow"/>
                <w:u w:val="single"/>
              </w:rPr>
              <w:t>S</w:t>
            </w:r>
            <w:r w:rsidRPr="6A8FE3CB" w:rsidR="00D1769E">
              <w:rPr>
                <w:highlight w:val="yellow"/>
                <w:u w:val="single"/>
                <w:vertAlign w:val="superscript"/>
              </w:rPr>
              <w:t>4</w:t>
            </w:r>
          </w:p>
        </w:tc>
        <w:tc>
          <w:tcPr>
            <w:tcW w:w="895" w:type="dxa"/>
            <w:tcMar/>
            <w:vAlign w:val="center"/>
          </w:tcPr>
          <w:p w:rsidRPr="00307E60" w:rsidR="00D1769E" w:rsidP="6A8FE3CB" w:rsidRDefault="00D1769E" w14:paraId="6AB29D08" w14:textId="10802769">
            <w:pPr>
              <w:jc w:val="center"/>
              <w:rPr>
                <w:b w:val="1"/>
                <w:bCs w:val="1"/>
                <w:highlight w:val="yellow"/>
                <w:u w:val="single"/>
              </w:rPr>
            </w:pPr>
            <w:r w:rsidRPr="6A8FE3CB" w:rsidR="00D1769E">
              <w:rPr>
                <w:highlight w:val="yellow"/>
                <w:u w:val="single"/>
              </w:rPr>
              <w:t>P</w:t>
            </w:r>
            <w:r w:rsidRPr="6A8FE3CB" w:rsidR="00D1769E">
              <w:rPr>
                <w:highlight w:val="yellow"/>
                <w:u w:val="single"/>
                <w:vertAlign w:val="superscript"/>
              </w:rPr>
              <w:t>4</w:t>
            </w:r>
          </w:p>
        </w:tc>
      </w:tr>
      <w:tr w:rsidR="3C4DFB93" w:rsidTr="6A8FE3CB" w14:paraId="7879B11F">
        <w:trPr>
          <w:trHeight w:val="300"/>
        </w:trPr>
        <w:tc>
          <w:tcPr>
            <w:tcW w:w="4703" w:type="dxa"/>
            <w:tcMar/>
            <w:vAlign w:val="center"/>
          </w:tcPr>
          <w:p w:rsidR="0C6E968D" w:rsidP="6A8FE3CB" w:rsidRDefault="0C6E968D" w14:paraId="5377DB30" w14:textId="082B68B2">
            <w:pPr>
              <w:pStyle w:val="Normal"/>
              <w:rPr>
                <w:b w:val="1"/>
                <w:bCs w:val="1"/>
                <w:highlight w:val="yellow"/>
                <w:u w:val="single"/>
              </w:rPr>
            </w:pPr>
            <w:r w:rsidRPr="6A8FE3CB" w:rsidR="0C6E968D">
              <w:rPr>
                <w:highlight w:val="yellow"/>
                <w:u w:val="single"/>
              </w:rPr>
              <w:t xml:space="preserve">Moving and storage facilities – more than </w:t>
            </w:r>
            <w:r w:rsidRPr="6A8FE3CB" w:rsidR="0C6E968D">
              <w:rPr>
                <w:highlight w:val="yellow"/>
                <w:u w:val="single"/>
              </w:rPr>
              <w:t>20,000 square feet</w:t>
            </w:r>
            <w:r w:rsidRPr="6A8FE3CB" w:rsidR="0C6E968D">
              <w:rPr>
                <w:highlight w:val="yellow"/>
                <w:u w:val="single"/>
              </w:rPr>
              <w:t xml:space="preserve"> gross floor area</w:t>
            </w:r>
            <w:r w:rsidRPr="6A8FE3CB" w:rsidR="0C6E968D">
              <w:rPr>
                <w:u w:val="single"/>
              </w:rPr>
              <w:t xml:space="preserve"> </w:t>
            </w:r>
          </w:p>
        </w:tc>
        <w:tc>
          <w:tcPr>
            <w:tcW w:w="1019" w:type="dxa"/>
            <w:tcMar/>
            <w:vAlign w:val="center"/>
          </w:tcPr>
          <w:p w:rsidR="0C6E968D" w:rsidP="6A8FE3CB" w:rsidRDefault="0C6E968D" w14:paraId="1E511D01" w14:textId="230721DF">
            <w:pPr>
              <w:jc w:val="center"/>
              <w:rPr>
                <w:b w:val="1"/>
                <w:bCs w:val="1"/>
                <w:highlight w:val="yellow"/>
                <w:u w:val="single"/>
              </w:rPr>
            </w:pPr>
            <w:r w:rsidRPr="6A8FE3CB" w:rsidR="0C6E968D">
              <w:rPr>
                <w:highlight w:val="yellow"/>
                <w:u w:val="single"/>
              </w:rPr>
              <w:t>S</w:t>
            </w:r>
            <w:r w:rsidRPr="6A8FE3CB" w:rsidR="0C6E968D">
              <w:rPr>
                <w:highlight w:val="yellow"/>
                <w:u w:val="single"/>
                <w:vertAlign w:val="superscript"/>
              </w:rPr>
              <w:t>4</w:t>
            </w:r>
          </w:p>
        </w:tc>
        <w:tc>
          <w:tcPr>
            <w:tcW w:w="900" w:type="dxa"/>
            <w:tcMar/>
            <w:vAlign w:val="center"/>
          </w:tcPr>
          <w:p w:rsidR="0C6E968D" w:rsidP="6A8FE3CB" w:rsidRDefault="0C6E968D" w14:paraId="0611C196" w14:textId="7854A438">
            <w:pPr>
              <w:jc w:val="center"/>
              <w:rPr>
                <w:b w:val="1"/>
                <w:bCs w:val="1"/>
                <w:highlight w:val="yellow"/>
                <w:u w:val="single"/>
              </w:rPr>
            </w:pPr>
            <w:r w:rsidRPr="6A8FE3CB" w:rsidR="0C6E968D">
              <w:rPr>
                <w:highlight w:val="yellow"/>
                <w:u w:val="single"/>
              </w:rPr>
              <w:t>S</w:t>
            </w:r>
            <w:r w:rsidRPr="6A8FE3CB" w:rsidR="0C6E968D">
              <w:rPr>
                <w:highlight w:val="yellow"/>
                <w:u w:val="single"/>
                <w:vertAlign w:val="superscript"/>
              </w:rPr>
              <w:t>4</w:t>
            </w:r>
          </w:p>
        </w:tc>
        <w:tc>
          <w:tcPr>
            <w:tcW w:w="895" w:type="dxa"/>
            <w:tcMar/>
            <w:vAlign w:val="center"/>
          </w:tcPr>
          <w:p w:rsidR="0C6E968D" w:rsidP="6A8FE3CB" w:rsidRDefault="0C6E968D" w14:paraId="46BE5576" w14:textId="2D85381E">
            <w:pPr>
              <w:jc w:val="center"/>
              <w:rPr>
                <w:b w:val="1"/>
                <w:bCs w:val="1"/>
                <w:highlight w:val="yellow"/>
                <w:u w:val="single"/>
              </w:rPr>
            </w:pPr>
            <w:r w:rsidRPr="6A8FE3CB" w:rsidR="0C6E968D">
              <w:rPr>
                <w:highlight w:val="yellow"/>
                <w:u w:val="single"/>
              </w:rPr>
              <w:t>S</w:t>
            </w:r>
            <w:r w:rsidRPr="6A8FE3CB" w:rsidR="0C6E968D">
              <w:rPr>
                <w:highlight w:val="yellow"/>
                <w:u w:val="single"/>
                <w:vertAlign w:val="superscript"/>
              </w:rPr>
              <w:t>4</w:t>
            </w:r>
          </w:p>
        </w:tc>
      </w:tr>
    </w:tbl>
    <w:p w:rsidRPr="00307E60" w:rsidR="000A5413" w:rsidP="000A5413" w:rsidRDefault="000A5413" w14:paraId="411FC4C1" w14:textId="77777777">
      <w:pPr>
        <w:tabs>
          <w:tab w:val="left" w:pos="720"/>
        </w:tabs>
        <w:spacing w:line="360" w:lineRule="auto"/>
        <w:ind w:firstLine="720"/>
        <w:rPr>
          <w:u w:val="single"/>
        </w:rPr>
      </w:pPr>
    </w:p>
    <w:p w:rsidRPr="00307E60" w:rsidR="00044CF2" w:rsidP="00625B72" w:rsidRDefault="00044CF2" w14:paraId="0106A808" w14:textId="73084939">
      <w:pPr>
        <w:tabs>
          <w:tab w:val="left" w:pos="720"/>
        </w:tabs>
        <w:spacing w:after="120" w:line="360" w:lineRule="auto"/>
        <w:ind w:firstLine="720"/>
      </w:pPr>
      <w:r w:rsidRPr="00307E60">
        <w:rPr>
          <w:u w:val="single"/>
        </w:rPr>
        <w:t xml:space="preserve">SECTION </w:t>
      </w:r>
      <w:r w:rsidRPr="00307E60" w:rsidR="000A5413">
        <w:rPr>
          <w:u w:val="single"/>
        </w:rPr>
        <w:t>3</w:t>
      </w:r>
      <w:r w:rsidRPr="00307E60" w:rsidR="0084440A">
        <w:t>:</w:t>
      </w:r>
      <w:r w:rsidRPr="00307E60">
        <w:t xml:space="preserve"> Title 12, </w:t>
      </w:r>
      <w:r w:rsidRPr="00307E60" w:rsidR="00D1769E">
        <w:t>Chapter 5, Section 5</w:t>
      </w:r>
      <w:r w:rsidRPr="00307E60" w:rsidR="00280CCC">
        <w:t xml:space="preserve">, entitled “Criteria for Specific Commercial Special Uses,” is </w:t>
      </w:r>
      <w:r w:rsidRPr="00307E60">
        <w:t xml:space="preserve">hereby amended </w:t>
      </w:r>
      <w:r w:rsidRPr="00307E60" w:rsidR="00280CCC">
        <w:t>to be retitled and include a new Subsection F as follows</w:t>
      </w:r>
      <w:r w:rsidRPr="00307E60">
        <w:t xml:space="preserve">: </w:t>
      </w:r>
    </w:p>
    <w:p w:rsidRPr="00307E60" w:rsidR="00044CF2" w:rsidP="00625B72" w:rsidRDefault="00044CF2" w14:paraId="1B7CDD34" w14:textId="773F5079">
      <w:pPr>
        <w:spacing w:line="360" w:lineRule="auto"/>
        <w:ind w:left="720"/>
        <w:rPr>
          <w:b/>
        </w:rPr>
      </w:pPr>
      <w:r w:rsidRPr="00307E60">
        <w:rPr>
          <w:b/>
        </w:rPr>
        <w:t>12-</w:t>
      </w:r>
      <w:r w:rsidRPr="00307E60" w:rsidR="00307E60">
        <w:rPr>
          <w:b/>
        </w:rPr>
        <w:t>5-5</w:t>
      </w:r>
      <w:r w:rsidRPr="00307E60">
        <w:rPr>
          <w:b/>
        </w:rPr>
        <w:t xml:space="preserve">: </w:t>
      </w:r>
      <w:r w:rsidRPr="00307E60" w:rsidR="00307E60">
        <w:rPr>
          <w:b/>
          <w:bCs/>
          <w:strike/>
        </w:rPr>
        <w:t>CRITERIA FOR SPECIFIC COMMERCIAL SPECIAL USES</w:t>
      </w:r>
      <w:r w:rsidRPr="00307E60" w:rsidR="00307E60">
        <w:rPr>
          <w:b/>
          <w:bCs/>
        </w:rPr>
        <w:t xml:space="preserve"> </w:t>
      </w:r>
      <w:r w:rsidRPr="00307E60" w:rsidR="00307E60">
        <w:rPr>
          <w:b/>
          <w:bCs/>
          <w:u w:val="single"/>
        </w:rPr>
        <w:t xml:space="preserve">USE STANDARDS: </w:t>
      </w:r>
    </w:p>
    <w:p w:rsidRPr="00307E60" w:rsidR="00044CF2" w:rsidP="00625B72" w:rsidRDefault="00307E60" w14:paraId="2767054D" w14:textId="0BF7FA55">
      <w:pPr>
        <w:spacing w:line="360" w:lineRule="auto"/>
        <w:ind w:left="720"/>
        <w:rPr>
          <w:u w:val="single"/>
        </w:rPr>
      </w:pPr>
      <w:r w:rsidRPr="00307E60">
        <w:rPr>
          <w:u w:val="single"/>
        </w:rPr>
        <w:t>F</w:t>
      </w:r>
      <w:r w:rsidRPr="00307E60" w:rsidR="00044CF2">
        <w:rPr>
          <w:u w:val="single"/>
        </w:rPr>
        <w:t xml:space="preserve">. </w:t>
      </w:r>
      <w:r w:rsidRPr="00307E60">
        <w:rPr>
          <w:u w:val="single"/>
        </w:rPr>
        <w:t>Moving and Storage Facilities</w:t>
      </w:r>
      <w:r w:rsidRPr="00307E60" w:rsidR="00044CF2">
        <w:rPr>
          <w:u w:val="single"/>
        </w:rPr>
        <w:t xml:space="preserve">: </w:t>
      </w:r>
    </w:p>
    <w:p w:rsidRPr="00307E60" w:rsidR="00307E60" w:rsidP="00307E60" w:rsidRDefault="00307E60" w14:paraId="2715E540" w14:textId="77777777">
      <w:pPr>
        <w:pStyle w:val="BodyText"/>
        <w:widowControl w:val="0"/>
        <w:numPr>
          <w:ilvl w:val="0"/>
          <w:numId w:val="34"/>
        </w:numPr>
        <w:autoSpaceDE w:val="0"/>
        <w:autoSpaceDN w:val="0"/>
        <w:spacing w:after="0"/>
        <w:ind w:left="1080" w:right="40"/>
        <w:rPr>
          <w:u w:val="single"/>
        </w:rPr>
      </w:pPr>
      <w:r w:rsidRPr="00B0216F">
        <w:rPr>
          <w:u w:val="single"/>
        </w:rPr>
        <w:t>Maximum number of off-street truck parking</w:t>
      </w:r>
      <w:r w:rsidRPr="5859CF70">
        <w:rPr>
          <w:u w:val="single"/>
        </w:rPr>
        <w:t xml:space="preserve"> spaces. The maximum number of truck parking spaces for use by semitrailers, wheeled containers, or truck-trailer combinations (not including trailer positions immediately adjacent to a loading berth) at a facility cannot exceed the greater of either:</w:t>
      </w:r>
    </w:p>
    <w:p w:rsidRPr="00307E60" w:rsidR="00307E60" w:rsidP="00307E60" w:rsidRDefault="00307E60" w14:paraId="0E089282" w14:textId="77777777">
      <w:pPr>
        <w:pStyle w:val="BodyText"/>
        <w:widowControl w:val="0"/>
        <w:numPr>
          <w:ilvl w:val="1"/>
          <w:numId w:val="34"/>
        </w:numPr>
        <w:autoSpaceDE w:val="0"/>
        <w:autoSpaceDN w:val="0"/>
        <w:spacing w:after="0"/>
        <w:ind w:left="1440" w:right="40"/>
        <w:rPr>
          <w:u w:val="single"/>
        </w:rPr>
      </w:pPr>
      <w:r w:rsidRPr="00307E60">
        <w:rPr>
          <w:u w:val="single"/>
        </w:rPr>
        <w:t xml:space="preserve">One (1) parking space for every two thousand five hundred (2,500) square feet of gross floor area under roof for the principal use; or </w:t>
      </w:r>
    </w:p>
    <w:p w:rsidRPr="00307E60" w:rsidR="00307E60" w:rsidP="00307E60" w:rsidRDefault="00307E60" w14:paraId="79E938ED" w14:textId="77777777">
      <w:pPr>
        <w:pStyle w:val="BodyText"/>
        <w:widowControl w:val="0"/>
        <w:numPr>
          <w:ilvl w:val="1"/>
          <w:numId w:val="34"/>
        </w:numPr>
        <w:autoSpaceDE w:val="0"/>
        <w:autoSpaceDN w:val="0"/>
        <w:spacing w:after="0"/>
        <w:ind w:left="1440" w:right="40"/>
        <w:rPr>
          <w:u w:val="single"/>
        </w:rPr>
      </w:pPr>
      <w:r w:rsidRPr="00307E60">
        <w:rPr>
          <w:u w:val="single"/>
        </w:rPr>
        <w:t xml:space="preserve">Two-and-a-half (2½) parking spaces for each loading dock serving the moving and storage facility use. </w:t>
      </w:r>
    </w:p>
    <w:p w:rsidRPr="00307E60" w:rsidR="00307E60" w:rsidP="00307E60" w:rsidRDefault="00307E60" w14:paraId="0339C2AE" w14:textId="77777777">
      <w:pPr>
        <w:pStyle w:val="BodyText"/>
        <w:widowControl w:val="0"/>
        <w:numPr>
          <w:ilvl w:val="0"/>
          <w:numId w:val="34"/>
        </w:numPr>
        <w:autoSpaceDE w:val="0"/>
        <w:autoSpaceDN w:val="0"/>
        <w:spacing w:after="0"/>
        <w:ind w:left="1080" w:right="40"/>
        <w:rPr>
          <w:u w:val="single"/>
        </w:rPr>
      </w:pPr>
      <w:r w:rsidRPr="00307E60">
        <w:rPr>
          <w:u w:val="single"/>
        </w:rPr>
        <w:t>Off-street truck parking facilities. All truck parking must occur in off-street parking facilities designed to accommodate the size of the trucks parked. Off-street truck parking facilities must delineate parking spaces with paint or other permanent materials, which must be maintained in clearly visible condition.</w:t>
      </w:r>
    </w:p>
    <w:p w:rsidRPr="00952EBE" w:rsidR="00710137" w:rsidP="00307E60" w:rsidRDefault="00307E60" w14:paraId="3259B1B0" w14:textId="593C3743">
      <w:pPr>
        <w:pStyle w:val="BodyText"/>
        <w:widowControl w:val="0"/>
        <w:numPr>
          <w:ilvl w:val="0"/>
          <w:numId w:val="34"/>
        </w:numPr>
        <w:autoSpaceDE w:val="0"/>
        <w:autoSpaceDN w:val="0"/>
        <w:spacing w:after="240"/>
        <w:ind w:left="1080" w:right="43"/>
        <w:rPr>
          <w:u w:val="single"/>
        </w:rPr>
      </w:pPr>
      <w:r w:rsidRPr="00307E60">
        <w:rPr>
          <w:u w:val="single"/>
        </w:rPr>
        <w:t xml:space="preserve">Modifications to standards. The plan commission may recommend modifications to these standards by special use provided they meet the special use standards in subsection </w:t>
      </w:r>
      <w:r w:rsidRPr="00952EBE">
        <w:rPr>
          <w:u w:val="single"/>
        </w:rPr>
        <w:lastRenderedPageBreak/>
        <w:t>12-16-</w:t>
      </w:r>
      <w:proofErr w:type="gramStart"/>
      <w:r w:rsidRPr="00952EBE">
        <w:rPr>
          <w:u w:val="single"/>
        </w:rPr>
        <w:t>4:C.</w:t>
      </w:r>
      <w:proofErr w:type="gramEnd"/>
      <w:r w:rsidRPr="00952EBE">
        <w:rPr>
          <w:u w:val="single"/>
        </w:rPr>
        <w:t>5 of this title.</w:t>
      </w:r>
    </w:p>
    <w:p w:rsidRPr="00952EBE" w:rsidR="00625B72" w:rsidP="00952EBE" w:rsidRDefault="004B7D5D" w14:paraId="5A8BAF5E" w14:textId="10F0732C">
      <w:pPr>
        <w:tabs>
          <w:tab w:val="left" w:pos="720"/>
        </w:tabs>
        <w:spacing w:after="120" w:line="360" w:lineRule="auto"/>
        <w:ind w:firstLine="720"/>
      </w:pPr>
      <w:r w:rsidRPr="00952EBE">
        <w:rPr>
          <w:u w:val="single"/>
        </w:rPr>
        <w:t xml:space="preserve">SECTION </w:t>
      </w:r>
      <w:r w:rsidRPr="00952EBE" w:rsidR="00710137">
        <w:rPr>
          <w:u w:val="single"/>
        </w:rPr>
        <w:t>4</w:t>
      </w:r>
      <w:r w:rsidRPr="00952EBE" w:rsidR="0084440A">
        <w:t>:</w:t>
      </w:r>
      <w:r w:rsidRPr="00952EBE">
        <w:t xml:space="preserve"> </w:t>
      </w:r>
      <w:r w:rsidRPr="00952EBE" w:rsidR="00625B72">
        <w:t xml:space="preserve">Title 12, Chapter </w:t>
      </w:r>
      <w:r w:rsidRPr="00952EBE" w:rsidR="00952EBE">
        <w:t>7</w:t>
      </w:r>
      <w:r w:rsidRPr="00952EBE" w:rsidR="00625B72">
        <w:t xml:space="preserve">, Section </w:t>
      </w:r>
      <w:r w:rsidRPr="00952EBE" w:rsidR="00952EBE">
        <w:t>3</w:t>
      </w:r>
      <w:r w:rsidRPr="00952EBE" w:rsidR="00625B72">
        <w:t>, entitled “</w:t>
      </w:r>
      <w:r w:rsidRPr="00952EBE" w:rsidR="00952EBE">
        <w:t>Off Street Parking</w:t>
      </w:r>
      <w:r w:rsidRPr="00952EBE" w:rsidR="00625B72">
        <w:t xml:space="preserve">,” </w:t>
      </w:r>
      <w:r w:rsidRPr="00952EBE" w:rsidR="0084440A">
        <w:t>i</w:t>
      </w:r>
      <w:r w:rsidRPr="00952EBE" w:rsidR="00625B72">
        <w:t xml:space="preserve">s hereby amended </w:t>
      </w:r>
      <w:r w:rsidRPr="00952EBE" w:rsidR="00952EBE">
        <w:t>as follows</w:t>
      </w:r>
      <w:r w:rsidRPr="00952EBE" w:rsidR="00625B72">
        <w:t>:</w:t>
      </w:r>
    </w:p>
    <w:p w:rsidRPr="00952EBE" w:rsidR="00952EBE" w:rsidP="00952EBE" w:rsidRDefault="00952EBE" w14:paraId="692ACB22" w14:textId="0E93ECBB">
      <w:pPr>
        <w:spacing w:after="120"/>
        <w:ind w:left="720"/>
        <w:rPr>
          <w:b/>
          <w:bCs/>
        </w:rPr>
      </w:pPr>
      <w:r w:rsidRPr="00952EBE">
        <w:rPr>
          <w:b/>
          <w:bCs/>
        </w:rPr>
        <w:t>12-7-3: OFF STREET PARKING</w:t>
      </w:r>
    </w:p>
    <w:p w:rsidRPr="00952EBE" w:rsidR="00952EBE" w:rsidP="00952EBE" w:rsidRDefault="00952EBE" w14:paraId="254BBAFA" w14:textId="395E13CF">
      <w:pPr>
        <w:pStyle w:val="BodyText"/>
        <w:ind w:left="720" w:right="40"/>
      </w:pPr>
      <w:r w:rsidRPr="00952EBE">
        <w:t>I. Required Spaces by Use: Off street parking spaces accessory to designated uses shall be required as identified below:</w:t>
      </w:r>
    </w:p>
    <w:tbl>
      <w:tblPr>
        <w:tblW w:w="9504"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4042"/>
        <w:gridCol w:w="5462"/>
      </w:tblGrid>
      <w:tr w:rsidRPr="00952EBE" w:rsidR="00952EBE" w:rsidTr="00D519B1" w14:paraId="6AA9E3D9" w14:textId="77777777">
        <w:trPr>
          <w:trHeight w:val="288"/>
        </w:trPr>
        <w:tc>
          <w:tcPr>
            <w:tcW w:w="9504" w:type="dxa"/>
            <w:gridSpan w:val="2"/>
            <w:tcBorders>
              <w:top w:val="single" w:color="000000" w:sz="6" w:space="0"/>
              <w:left w:val="single" w:color="000000" w:sz="6" w:space="0"/>
              <w:right w:val="single" w:color="000000" w:sz="6" w:space="0"/>
            </w:tcBorders>
            <w:shd w:val="clear" w:color="auto" w:fill="FFFFFF"/>
            <w:tcMar>
              <w:top w:w="48" w:type="dxa"/>
              <w:left w:w="72" w:type="dxa"/>
              <w:bottom w:w="48" w:type="dxa"/>
              <w:right w:w="72" w:type="dxa"/>
            </w:tcMar>
            <w:vAlign w:val="center"/>
          </w:tcPr>
          <w:p w:rsidRPr="00952EBE" w:rsidR="00952EBE" w:rsidP="00D519B1" w:rsidRDefault="00952EBE" w14:paraId="6550DFE3" w14:textId="77777777">
            <w:r w:rsidRPr="00952EBE">
              <w:t xml:space="preserve">Manufacturing uses: </w:t>
            </w:r>
          </w:p>
        </w:tc>
      </w:tr>
      <w:tr w:rsidRPr="00952EBE" w:rsidR="00952EBE" w:rsidTr="00D519B1" w14:paraId="6EF03904" w14:textId="77777777">
        <w:trPr>
          <w:trHeight w:val="576"/>
        </w:trPr>
        <w:tc>
          <w:tcPr>
            <w:tcW w:w="4042" w:type="dxa"/>
            <w:tcBorders>
              <w:top w:val="single" w:color="000000" w:sz="6" w:space="0"/>
              <w:left w:val="single" w:color="000000" w:sz="6" w:space="0"/>
              <w:bottom w:val="single" w:color="000000" w:sz="6" w:space="0"/>
              <w:right w:val="single" w:color="000000" w:sz="6" w:space="0"/>
            </w:tcBorders>
            <w:shd w:val="clear" w:color="auto" w:fill="FFFFFF"/>
            <w:tcMar>
              <w:top w:w="48" w:type="dxa"/>
              <w:left w:w="72" w:type="dxa"/>
              <w:bottom w:w="48" w:type="dxa"/>
              <w:right w:w="72" w:type="dxa"/>
            </w:tcMar>
            <w:vAlign w:val="center"/>
          </w:tcPr>
          <w:p w:rsidRPr="00952EBE" w:rsidR="00952EBE" w:rsidP="00D519B1" w:rsidRDefault="00952EBE" w14:paraId="1296FA9D" w14:textId="77777777">
            <w:r w:rsidRPr="00952EBE">
              <w:t>Freight terminals, with or without maintenance facilities</w:t>
            </w:r>
            <w:r w:rsidRPr="00952EBE">
              <w:rPr>
                <w:strike/>
              </w:rPr>
              <w:t>/moving and storage companies</w:t>
            </w:r>
          </w:p>
        </w:tc>
        <w:tc>
          <w:tcPr>
            <w:tcW w:w="5462" w:type="dxa"/>
            <w:tcBorders>
              <w:top w:val="single" w:color="000000" w:sz="6" w:space="0"/>
              <w:left w:val="single" w:color="000000" w:sz="6" w:space="0"/>
              <w:bottom w:val="single" w:color="000000" w:sz="6" w:space="0"/>
              <w:right w:val="single" w:color="000000" w:sz="6" w:space="0"/>
            </w:tcBorders>
            <w:shd w:val="clear" w:color="auto" w:fill="FFFFFF"/>
            <w:tcMar>
              <w:top w:w="48" w:type="dxa"/>
              <w:left w:w="72" w:type="dxa"/>
              <w:bottom w:w="48" w:type="dxa"/>
              <w:right w:w="72" w:type="dxa"/>
            </w:tcMar>
            <w:vAlign w:val="center"/>
          </w:tcPr>
          <w:p w:rsidRPr="00952EBE" w:rsidR="00952EBE" w:rsidP="00D519B1" w:rsidRDefault="00952EBE" w14:paraId="45191966" w14:textId="77777777">
            <w:r w:rsidRPr="00952EBE">
              <w:t>1.0 space per 1,000 square feet of gross floor area or 1.0 space per employee whichever is greater</w:t>
            </w:r>
          </w:p>
        </w:tc>
      </w:tr>
      <w:tr w:rsidRPr="00952EBE" w:rsidR="00952EBE" w:rsidTr="00D519B1" w14:paraId="2BC3CDFD" w14:textId="77777777">
        <w:trPr>
          <w:trHeight w:val="576"/>
        </w:trPr>
        <w:tc>
          <w:tcPr>
            <w:tcW w:w="4042" w:type="dxa"/>
            <w:tcBorders>
              <w:top w:val="single" w:color="000000" w:sz="6" w:space="0"/>
              <w:left w:val="single" w:color="000000" w:sz="6" w:space="0"/>
              <w:bottom w:val="single" w:color="000000" w:sz="6" w:space="0"/>
              <w:right w:val="single" w:color="000000" w:sz="6" w:space="0"/>
            </w:tcBorders>
            <w:shd w:val="clear" w:color="auto" w:fill="FFFFFF"/>
            <w:tcMar>
              <w:top w:w="48" w:type="dxa"/>
              <w:left w:w="72" w:type="dxa"/>
              <w:bottom w:w="48" w:type="dxa"/>
              <w:right w:w="72" w:type="dxa"/>
            </w:tcMar>
            <w:vAlign w:val="center"/>
          </w:tcPr>
          <w:p w:rsidRPr="00952EBE" w:rsidR="00952EBE" w:rsidP="00D519B1" w:rsidRDefault="00952EBE" w14:paraId="10C83BED" w14:textId="77777777">
            <w:pPr>
              <w:rPr>
                <w:u w:val="single"/>
              </w:rPr>
            </w:pPr>
            <w:r w:rsidRPr="00952EBE">
              <w:rPr>
                <w:u w:val="single"/>
              </w:rPr>
              <w:t>Moving and storage facilities</w:t>
            </w:r>
          </w:p>
        </w:tc>
        <w:tc>
          <w:tcPr>
            <w:tcW w:w="5462" w:type="dxa"/>
            <w:tcBorders>
              <w:top w:val="single" w:color="000000" w:sz="6" w:space="0"/>
              <w:left w:val="single" w:color="000000" w:sz="6" w:space="0"/>
              <w:bottom w:val="single" w:color="000000" w:sz="6" w:space="0"/>
              <w:right w:val="single" w:color="000000" w:sz="6" w:space="0"/>
            </w:tcBorders>
            <w:shd w:val="clear" w:color="auto" w:fill="FFFFFF"/>
            <w:tcMar>
              <w:top w:w="48" w:type="dxa"/>
              <w:left w:w="72" w:type="dxa"/>
              <w:bottom w:w="48" w:type="dxa"/>
              <w:right w:w="72" w:type="dxa"/>
            </w:tcMar>
            <w:vAlign w:val="center"/>
          </w:tcPr>
          <w:p w:rsidRPr="00952EBE" w:rsidR="00952EBE" w:rsidP="00D519B1" w:rsidRDefault="00952EBE" w14:paraId="6CAFB51B" w14:textId="77777777">
            <w:pPr>
              <w:rPr>
                <w:u w:val="single"/>
              </w:rPr>
            </w:pPr>
            <w:r w:rsidRPr="00952EBE">
              <w:rPr>
                <w:u w:val="single"/>
              </w:rPr>
              <w:t>1.0 space per employee plus 1.0 space for each vehicle owned or used in the business</w:t>
            </w:r>
          </w:p>
        </w:tc>
      </w:tr>
    </w:tbl>
    <w:p w:rsidRPr="00952EBE" w:rsidR="00952EBE" w:rsidP="00952EBE" w:rsidRDefault="00952EBE" w14:paraId="6F04B8E7" w14:textId="77777777">
      <w:pPr>
        <w:tabs>
          <w:tab w:val="left" w:pos="720"/>
        </w:tabs>
        <w:spacing w:after="120" w:line="360" w:lineRule="auto"/>
        <w:rPr>
          <w:color w:val="FF0000"/>
          <w:sz w:val="14"/>
          <w:szCs w:val="14"/>
        </w:rPr>
      </w:pPr>
    </w:p>
    <w:p w:rsidRPr="00AC10CF" w:rsidR="00AC10CF" w:rsidP="00AC10CF" w:rsidRDefault="00AC10CF" w14:paraId="688DC100" w14:textId="7F3D5577">
      <w:pPr>
        <w:tabs>
          <w:tab w:val="left" w:pos="720"/>
        </w:tabs>
        <w:spacing w:after="120" w:line="360" w:lineRule="auto"/>
        <w:ind w:firstLine="720"/>
      </w:pPr>
      <w:r w:rsidRPr="00AC10CF">
        <w:rPr>
          <w:u w:val="single"/>
        </w:rPr>
        <w:t>SECTION 5</w:t>
      </w:r>
      <w:r w:rsidRPr="00AC10CF">
        <w:t>: Title 12, Chapter 17, Section 1, entitled “Terms Defined,” is hereby amended to add the following definition, to be inserted in alphabetical order:</w:t>
      </w:r>
    </w:p>
    <w:p w:rsidRPr="00AC10CF" w:rsidR="0050699E" w:rsidP="0084440A" w:rsidRDefault="0050699E" w14:paraId="4877B00E" w14:textId="77777777">
      <w:pPr>
        <w:spacing w:line="360" w:lineRule="auto"/>
        <w:ind w:left="720"/>
        <w:rPr>
          <w:rFonts w:cs="Roboto Slab"/>
          <w:b/>
          <w:bCs/>
        </w:rPr>
      </w:pPr>
      <w:bookmarkStart w:name="_Hlk131512076" w:id="0"/>
      <w:r w:rsidRPr="00AC10CF">
        <w:rPr>
          <w:rFonts w:cs="Roboto Slab"/>
          <w:b/>
          <w:bCs/>
        </w:rPr>
        <w:t>12-17-1: TERMS DEFINED:</w:t>
      </w:r>
    </w:p>
    <w:bookmarkEnd w:id="0"/>
    <w:p w:rsidRPr="00AC10CF" w:rsidR="00AC10CF" w:rsidP="00952EBE" w:rsidRDefault="00AC10CF" w14:paraId="0CFFDA7A" w14:textId="0E10CF19">
      <w:pPr>
        <w:spacing w:after="240" w:line="276" w:lineRule="auto"/>
        <w:ind w:left="720"/>
        <w:rPr>
          <w:u w:val="single"/>
        </w:rPr>
      </w:pPr>
      <w:r w:rsidRPr="00AC10CF">
        <w:rPr>
          <w:u w:val="single"/>
        </w:rPr>
        <w:t>MOVING AND STORAGE FACILITY: A facility used for the moving of household or office furniture, appliances, and equipment from one location to another, including the temporary storage of those same items.</w:t>
      </w:r>
    </w:p>
    <w:p w:rsidRPr="00952EBE" w:rsidR="004D2C12" w:rsidP="00625B72" w:rsidRDefault="008D4304" w14:paraId="5F5261FF" w14:textId="50A45458">
      <w:pPr>
        <w:tabs>
          <w:tab w:val="left" w:pos="720"/>
        </w:tabs>
        <w:spacing w:line="360" w:lineRule="auto"/>
        <w:ind w:firstLine="720"/>
      </w:pPr>
      <w:r w:rsidRPr="00952EBE">
        <w:rPr>
          <w:u w:val="single"/>
        </w:rPr>
        <w:t xml:space="preserve">SECTION </w:t>
      </w:r>
      <w:r w:rsidRPr="00952EBE" w:rsidR="00AC10CF">
        <w:rPr>
          <w:u w:val="single"/>
        </w:rPr>
        <w:t>6</w:t>
      </w:r>
      <w:r w:rsidRPr="00952EBE">
        <w:t xml:space="preserve">: </w:t>
      </w:r>
      <w:r w:rsidRPr="00952EBE" w:rsidR="004D2C12">
        <w:t xml:space="preserve">The terms and conditions of this ordinance shall be severable and if any section, term, provision, or condition is found to be invalid or unenforceable for any reason by a court of competent jurisdiction, the remaining sections, terms, provisions, and conditions shall remain in full force and effect. </w:t>
      </w:r>
    </w:p>
    <w:p w:rsidRPr="00952EBE" w:rsidR="004D2C12" w:rsidP="00625B72" w:rsidRDefault="00490852" w14:paraId="76864D8C" w14:textId="21657FD6">
      <w:pPr>
        <w:tabs>
          <w:tab w:val="left" w:pos="720"/>
        </w:tabs>
        <w:spacing w:line="360" w:lineRule="auto"/>
        <w:ind w:firstLine="720"/>
      </w:pPr>
      <w:r w:rsidRPr="00952EBE">
        <w:rPr>
          <w:u w:val="single"/>
        </w:rPr>
        <w:t xml:space="preserve">SECTION </w:t>
      </w:r>
      <w:r w:rsidRPr="00952EBE" w:rsidR="00AC10CF">
        <w:rPr>
          <w:u w:val="single"/>
        </w:rPr>
        <w:t>7</w:t>
      </w:r>
      <w:r w:rsidRPr="00952EBE" w:rsidR="004D2C12">
        <w:t xml:space="preserve">: Except as to code amendments set forth in this ordinance, all chapters and sections of the Morton Grove Village Code shall remain in full force and effect. </w:t>
      </w:r>
    </w:p>
    <w:p w:rsidRPr="00952EBE" w:rsidR="0084440A" w:rsidP="00F41A25" w:rsidRDefault="00490852" w14:paraId="790BD0C5" w14:textId="0BE191CA">
      <w:pPr>
        <w:tabs>
          <w:tab w:val="left" w:pos="720"/>
        </w:tabs>
        <w:spacing w:line="360" w:lineRule="auto"/>
        <w:ind w:firstLine="720"/>
      </w:pPr>
      <w:r w:rsidRPr="00952EBE">
        <w:rPr>
          <w:u w:val="single"/>
        </w:rPr>
        <w:t xml:space="preserve">SECTION </w:t>
      </w:r>
      <w:r w:rsidRPr="00952EBE" w:rsidR="00AC10CF">
        <w:rPr>
          <w:u w:val="single"/>
        </w:rPr>
        <w:t>8</w:t>
      </w:r>
      <w:r w:rsidRPr="00952EBE" w:rsidR="004D2C12">
        <w:t xml:space="preserve">: This ordinance shall be effective from and after its adoption, approval, and publication as provided by law.  </w:t>
      </w:r>
    </w:p>
    <w:p w:rsidRPr="00952EBE" w:rsidR="00710137" w:rsidP="00952EBE" w:rsidRDefault="00952EBE" w14:paraId="1A5D2670" w14:textId="02985495">
      <w:r w:rsidRPr="00952EBE">
        <w:br w:type="page"/>
      </w:r>
    </w:p>
    <w:p w:rsidRPr="00952EBE" w:rsidR="00FA6661" w:rsidP="0084440A" w:rsidRDefault="003711A4" w14:paraId="3E4CE68F" w14:textId="15F500EB">
      <w:pPr>
        <w:tabs>
          <w:tab w:val="left" w:pos="720"/>
        </w:tabs>
        <w:spacing w:line="360" w:lineRule="auto"/>
      </w:pPr>
      <w:r>
        <w:lastRenderedPageBreak/>
        <w:t>P</w:t>
      </w:r>
      <w:r w:rsidR="68BA3354">
        <w:t>assed</w:t>
      </w:r>
      <w:r>
        <w:t xml:space="preserve"> this </w:t>
      </w:r>
      <w:r w:rsidR="00952EBE">
        <w:t>2</w:t>
      </w:r>
      <w:r w:rsidR="00100892">
        <w:t>7th</w:t>
      </w:r>
      <w:r w:rsidR="00952EBE">
        <w:t xml:space="preserve"> day </w:t>
      </w:r>
      <w:r w:rsidR="00710137">
        <w:t xml:space="preserve">of </w:t>
      </w:r>
      <w:r w:rsidR="00952EBE">
        <w:t>June</w:t>
      </w:r>
      <w:r w:rsidR="00FA6661">
        <w:t xml:space="preserve"> 202</w:t>
      </w:r>
      <w:r w:rsidR="0084440A">
        <w:t>3</w:t>
      </w:r>
      <w:r w:rsidR="00FA6661">
        <w:t>.</w:t>
      </w:r>
    </w:p>
    <w:p w:rsidRPr="00952EBE" w:rsidR="00FA6661" w:rsidP="00625B72" w:rsidRDefault="00FA6661" w14:paraId="2735DA10" w14:textId="77777777">
      <w:pPr>
        <w:pStyle w:val="p2"/>
        <w:widowControl/>
        <w:spacing w:line="360" w:lineRule="auto"/>
        <w:rPr>
          <w:szCs w:val="24"/>
        </w:rPr>
      </w:pPr>
    </w:p>
    <w:p w:rsidRPr="00952EBE" w:rsidR="0084440A" w:rsidP="0084440A" w:rsidRDefault="0084440A" w14:paraId="1061C30A" w14:textId="77777777">
      <w:pPr>
        <w:pStyle w:val="p2"/>
        <w:widowControl/>
        <w:spacing w:line="360" w:lineRule="auto"/>
        <w:rPr>
          <w:szCs w:val="24"/>
          <w:u w:val="single"/>
        </w:rPr>
      </w:pPr>
      <w:r w:rsidRPr="00952EBE">
        <w:rPr>
          <w:szCs w:val="24"/>
        </w:rPr>
        <w:t>Trustee Khan</w:t>
      </w:r>
      <w:r w:rsidRPr="00952EBE">
        <w:rPr>
          <w:szCs w:val="24"/>
        </w:rPr>
        <w:tab/>
      </w:r>
      <w:r w:rsidRPr="00952EBE">
        <w:rPr>
          <w:szCs w:val="24"/>
        </w:rPr>
        <w:tab/>
      </w:r>
      <w:r w:rsidRPr="00952EBE">
        <w:rPr>
          <w:szCs w:val="24"/>
          <w:u w:val="single"/>
        </w:rPr>
        <w:tab/>
      </w:r>
    </w:p>
    <w:p w:rsidRPr="00952EBE" w:rsidR="0084440A" w:rsidP="0084440A" w:rsidRDefault="0084440A" w14:paraId="11841A72" w14:textId="77777777">
      <w:pPr>
        <w:pStyle w:val="p2"/>
        <w:widowControl/>
        <w:spacing w:line="360" w:lineRule="auto"/>
        <w:rPr>
          <w:szCs w:val="24"/>
          <w:u w:val="single"/>
        </w:rPr>
      </w:pPr>
      <w:r w:rsidRPr="00952EBE">
        <w:rPr>
          <w:szCs w:val="24"/>
        </w:rPr>
        <w:t>Trustee Minx</w:t>
      </w:r>
      <w:r w:rsidRPr="00952EBE">
        <w:rPr>
          <w:szCs w:val="24"/>
        </w:rPr>
        <w:tab/>
      </w:r>
      <w:r w:rsidRPr="00952EBE">
        <w:rPr>
          <w:szCs w:val="24"/>
        </w:rPr>
        <w:tab/>
      </w:r>
      <w:r w:rsidRPr="00952EBE">
        <w:rPr>
          <w:szCs w:val="24"/>
          <w:u w:val="single"/>
        </w:rPr>
        <w:tab/>
      </w:r>
    </w:p>
    <w:p w:rsidRPr="00952EBE" w:rsidR="0084440A" w:rsidP="0084440A" w:rsidRDefault="0084440A" w14:paraId="13F749A7" w14:textId="77777777">
      <w:pPr>
        <w:pStyle w:val="p2"/>
        <w:widowControl/>
        <w:spacing w:line="360" w:lineRule="auto"/>
        <w:rPr>
          <w:szCs w:val="24"/>
          <w:u w:val="single"/>
        </w:rPr>
      </w:pPr>
      <w:r w:rsidRPr="00952EBE">
        <w:rPr>
          <w:szCs w:val="24"/>
        </w:rPr>
        <w:t>Trustee Shiba</w:t>
      </w:r>
      <w:r w:rsidRPr="00952EBE">
        <w:rPr>
          <w:szCs w:val="24"/>
        </w:rPr>
        <w:tab/>
      </w:r>
      <w:r w:rsidRPr="00952EBE">
        <w:rPr>
          <w:szCs w:val="24"/>
        </w:rPr>
        <w:tab/>
      </w:r>
      <w:r w:rsidRPr="00952EBE">
        <w:rPr>
          <w:szCs w:val="24"/>
          <w:u w:val="single"/>
        </w:rPr>
        <w:tab/>
      </w:r>
    </w:p>
    <w:p w:rsidR="00100892" w:rsidP="0084440A" w:rsidRDefault="0084440A" w14:paraId="30659414" w14:textId="77777777">
      <w:pPr>
        <w:pStyle w:val="p2"/>
        <w:widowControl/>
        <w:spacing w:line="360" w:lineRule="auto"/>
        <w:rPr>
          <w:szCs w:val="24"/>
          <w:u w:val="single"/>
        </w:rPr>
      </w:pPr>
      <w:r w:rsidRPr="00952EBE">
        <w:rPr>
          <w:szCs w:val="24"/>
        </w:rPr>
        <w:t>Trustee Thill</w:t>
      </w:r>
      <w:r w:rsidRPr="00952EBE">
        <w:rPr>
          <w:szCs w:val="24"/>
        </w:rPr>
        <w:tab/>
      </w:r>
      <w:r w:rsidRPr="00952EBE">
        <w:rPr>
          <w:szCs w:val="24"/>
        </w:rPr>
        <w:tab/>
      </w:r>
      <w:r w:rsidRPr="00952EBE">
        <w:rPr>
          <w:szCs w:val="24"/>
          <w:u w:val="single"/>
        </w:rPr>
        <w:tab/>
      </w:r>
    </w:p>
    <w:p w:rsidRPr="00952EBE" w:rsidR="0084440A" w:rsidP="0084440A" w:rsidRDefault="00100892" w14:paraId="49B79A5A" w14:textId="0689438E">
      <w:pPr>
        <w:pStyle w:val="p2"/>
        <w:widowControl/>
        <w:spacing w:line="360" w:lineRule="auto"/>
        <w:rPr>
          <w:szCs w:val="24"/>
          <w:u w:val="single"/>
        </w:rPr>
      </w:pPr>
      <w:r>
        <w:rPr>
          <w:szCs w:val="24"/>
        </w:rPr>
        <w:t xml:space="preserve">Trustee </w:t>
      </w:r>
      <w:r w:rsidRPr="00952EBE" w:rsidR="0084440A">
        <w:rPr>
          <w:szCs w:val="24"/>
        </w:rPr>
        <w:t>Travis</w:t>
      </w:r>
      <w:r w:rsidRPr="00952EBE" w:rsidR="0084440A">
        <w:rPr>
          <w:szCs w:val="24"/>
        </w:rPr>
        <w:tab/>
      </w:r>
      <w:r w:rsidRPr="00952EBE" w:rsidR="0084440A">
        <w:rPr>
          <w:szCs w:val="24"/>
        </w:rPr>
        <w:tab/>
      </w:r>
      <w:r w:rsidRPr="00952EBE" w:rsidR="0084440A">
        <w:rPr>
          <w:szCs w:val="24"/>
          <w:u w:val="single"/>
        </w:rPr>
        <w:tab/>
      </w:r>
    </w:p>
    <w:p w:rsidRPr="00952EBE" w:rsidR="0084440A" w:rsidP="0084440A" w:rsidRDefault="0084440A" w14:paraId="23A93A00" w14:textId="77777777">
      <w:pPr>
        <w:pStyle w:val="p2"/>
        <w:widowControl/>
        <w:spacing w:line="360" w:lineRule="auto"/>
        <w:rPr>
          <w:szCs w:val="24"/>
          <w:u w:val="single"/>
        </w:rPr>
      </w:pPr>
      <w:r w:rsidRPr="00952EBE">
        <w:rPr>
          <w:szCs w:val="24"/>
        </w:rPr>
        <w:t>Trustee Witko</w:t>
      </w:r>
      <w:r w:rsidRPr="00952EBE">
        <w:rPr>
          <w:szCs w:val="24"/>
        </w:rPr>
        <w:tab/>
      </w:r>
      <w:r w:rsidRPr="00952EBE">
        <w:rPr>
          <w:szCs w:val="24"/>
        </w:rPr>
        <w:tab/>
      </w:r>
      <w:r w:rsidRPr="00952EBE">
        <w:rPr>
          <w:szCs w:val="24"/>
          <w:u w:val="single"/>
        </w:rPr>
        <w:tab/>
      </w:r>
    </w:p>
    <w:p w:rsidRPr="00952EBE" w:rsidR="0084440A" w:rsidP="0084440A" w:rsidRDefault="0084440A" w14:paraId="2E22DA88" w14:textId="77777777"/>
    <w:p w:rsidRPr="00952EBE" w:rsidR="0084440A" w:rsidP="0084440A" w:rsidRDefault="0084440A" w14:paraId="0A2666A8" w14:textId="729CD860">
      <w:r>
        <w:t>A</w:t>
      </w:r>
      <w:r w:rsidR="00B0216F">
        <w:t>pproved</w:t>
      </w:r>
      <w:bookmarkStart w:name="_GoBack" w:id="1"/>
      <w:bookmarkEnd w:id="1"/>
      <w:r>
        <w:t xml:space="preserve"> by me this </w:t>
      </w:r>
      <w:r w:rsidR="00952EBE">
        <w:t>2</w:t>
      </w:r>
      <w:r w:rsidR="00100892">
        <w:t xml:space="preserve">7th </w:t>
      </w:r>
      <w:r w:rsidR="00952EBE">
        <w:t>day of June 2023</w:t>
      </w:r>
      <w:r>
        <w:t xml:space="preserve">.  </w:t>
      </w:r>
    </w:p>
    <w:p w:rsidRPr="00952EBE" w:rsidR="0084440A" w:rsidP="0084440A" w:rsidRDefault="0084440A" w14:paraId="7E3CE6F0" w14:textId="77777777"/>
    <w:p w:rsidRPr="00952EBE" w:rsidR="0084440A" w:rsidP="0084440A" w:rsidRDefault="0084440A" w14:paraId="01746FF7" w14:textId="77777777"/>
    <w:p w:rsidRPr="00952EBE" w:rsidR="0084440A" w:rsidP="0084440A" w:rsidRDefault="0084440A" w14:paraId="6AF8040F" w14:textId="77777777">
      <w:pPr>
        <w:ind w:left="5040"/>
      </w:pPr>
      <w:r w:rsidRPr="00952EBE">
        <w:t>____________________________________</w:t>
      </w:r>
    </w:p>
    <w:p w:rsidRPr="00952EBE" w:rsidR="0084440A" w:rsidP="0084440A" w:rsidRDefault="0084440A" w14:paraId="47C0AF88" w14:textId="77777777">
      <w:pPr>
        <w:ind w:left="5040"/>
      </w:pPr>
      <w:r w:rsidRPr="00952EBE">
        <w:t>Daniel DiMaria, Village President</w:t>
      </w:r>
    </w:p>
    <w:p w:rsidRPr="00952EBE" w:rsidR="0084440A" w:rsidP="0084440A" w:rsidRDefault="0084440A" w14:paraId="461AD1FE" w14:textId="77777777">
      <w:pPr>
        <w:ind w:left="5040"/>
      </w:pPr>
      <w:r w:rsidRPr="00952EBE">
        <w:t>Village of Morton Grove</w:t>
      </w:r>
    </w:p>
    <w:p w:rsidRPr="00952EBE" w:rsidR="0084440A" w:rsidP="0084440A" w:rsidRDefault="0084440A" w14:paraId="0DF6D218" w14:textId="77777777">
      <w:pPr>
        <w:ind w:left="5040"/>
      </w:pPr>
      <w:r w:rsidRPr="00952EBE">
        <w:t>Cook County, Illinois</w:t>
      </w:r>
    </w:p>
    <w:p w:rsidRPr="00952EBE" w:rsidR="0084440A" w:rsidP="0084440A" w:rsidRDefault="0084440A" w14:paraId="50E6ADDF" w14:textId="77777777"/>
    <w:p w:rsidRPr="00952EBE" w:rsidR="0084440A" w:rsidP="0084440A" w:rsidRDefault="0084440A" w14:paraId="3CA924F8" w14:textId="77777777"/>
    <w:p w:rsidRPr="00952EBE" w:rsidR="0084440A" w:rsidP="0084440A" w:rsidRDefault="0084440A" w14:paraId="3FFC1995" w14:textId="0E54323F">
      <w:r>
        <w:t>A</w:t>
      </w:r>
      <w:r w:rsidR="6390C455">
        <w:t>ttested and Filed</w:t>
      </w:r>
      <w:r>
        <w:t xml:space="preserve"> in my office this </w:t>
      </w:r>
      <w:r w:rsidR="00710137">
        <w:t>2</w:t>
      </w:r>
      <w:r w:rsidR="00100892">
        <w:t>8th</w:t>
      </w:r>
      <w:r w:rsidR="00710137">
        <w:t xml:space="preserve"> day of </w:t>
      </w:r>
      <w:r w:rsidR="00952EBE">
        <w:t>June</w:t>
      </w:r>
      <w:r>
        <w:t xml:space="preserve"> 2023.</w:t>
      </w:r>
    </w:p>
    <w:p w:rsidRPr="00952EBE" w:rsidR="0084440A" w:rsidP="0084440A" w:rsidRDefault="0084440A" w14:paraId="456E3AA7" w14:textId="77777777"/>
    <w:p w:rsidRPr="00952EBE" w:rsidR="0084440A" w:rsidP="0084440A" w:rsidRDefault="0084440A" w14:paraId="30CCE41F" w14:textId="77777777"/>
    <w:p w:rsidRPr="00952EBE" w:rsidR="0084440A" w:rsidP="0084440A" w:rsidRDefault="0084440A" w14:paraId="3F584FBB" w14:textId="77777777"/>
    <w:p w:rsidRPr="00952EBE" w:rsidR="0084440A" w:rsidP="0084440A" w:rsidRDefault="0084440A" w14:paraId="39F783F0" w14:textId="77777777">
      <w:r w:rsidRPr="00952EBE">
        <w:t>__________________________</w:t>
      </w:r>
    </w:p>
    <w:p w:rsidRPr="00952EBE" w:rsidR="0084440A" w:rsidP="0084440A" w:rsidRDefault="0084440A" w14:paraId="678D6135" w14:textId="77777777">
      <w:r w:rsidRPr="00952EBE">
        <w:t>Eileen Scanlon-Harford, Village Clerk</w:t>
      </w:r>
    </w:p>
    <w:p w:rsidRPr="00952EBE" w:rsidR="0084440A" w:rsidP="0084440A" w:rsidRDefault="0084440A" w14:paraId="35D711FC" w14:textId="77777777">
      <w:r w:rsidRPr="00952EBE">
        <w:t>Village of Morton Grove</w:t>
      </w:r>
    </w:p>
    <w:p w:rsidRPr="00952EBE" w:rsidR="0084440A" w:rsidP="0084440A" w:rsidRDefault="0084440A" w14:paraId="16D9C153" w14:textId="77777777">
      <w:r w:rsidRPr="00952EBE">
        <w:t>Cook County, Illinois</w:t>
      </w:r>
    </w:p>
    <w:p w:rsidRPr="00952EBE" w:rsidR="0084440A" w:rsidP="0084440A" w:rsidRDefault="0084440A" w14:paraId="3ADA3949" w14:textId="77777777">
      <w:pPr>
        <w:pStyle w:val="BlockText"/>
        <w:spacing w:after="0"/>
      </w:pPr>
      <w:r w:rsidRPr="00952EBE">
        <w:rPr>
          <w:iCs w:val="0"/>
        </w:rPr>
        <w:br w:type="page"/>
      </w:r>
    </w:p>
    <w:p w:rsidRPr="00952EBE" w:rsidR="00FA6661" w:rsidP="00625B72" w:rsidRDefault="00FA6661" w14:paraId="050E0630" w14:textId="77777777">
      <w:pPr>
        <w:spacing w:line="360" w:lineRule="auto"/>
        <w:jc w:val="center"/>
        <w:rPr>
          <w:b/>
        </w:rPr>
      </w:pPr>
      <w:r w:rsidRPr="00952EBE">
        <w:rPr>
          <w:b/>
        </w:rPr>
        <w:lastRenderedPageBreak/>
        <w:t>EXHIBIT A</w:t>
      </w:r>
    </w:p>
    <w:p w:rsidRPr="00952EBE" w:rsidR="00AC3399" w:rsidP="00625B72" w:rsidRDefault="00FA6661" w14:paraId="37C5CB54" w14:textId="0C92FF61">
      <w:pPr>
        <w:spacing w:line="360" w:lineRule="auto"/>
        <w:jc w:val="center"/>
      </w:pPr>
      <w:r w:rsidRPr="00952EBE">
        <w:t xml:space="preserve">Plan Commission Report for PC </w:t>
      </w:r>
      <w:r w:rsidRPr="00952EBE" w:rsidR="0084440A">
        <w:t>23-</w:t>
      </w:r>
      <w:r w:rsidRPr="00952EBE" w:rsidR="00952EBE">
        <w:t>10</w:t>
      </w:r>
    </w:p>
    <w:p w:rsidRPr="00952EBE" w:rsidR="00FA6661" w:rsidP="00625B72" w:rsidRDefault="00FA6661" w14:paraId="2EFACBFA" w14:textId="27FF8C96">
      <w:pPr>
        <w:spacing w:line="360" w:lineRule="auto"/>
        <w:jc w:val="center"/>
        <w:rPr>
          <w:i/>
        </w:rPr>
      </w:pPr>
      <w:r w:rsidRPr="00952EBE">
        <w:rPr>
          <w:i/>
        </w:rPr>
        <w:t xml:space="preserve">Dated </w:t>
      </w:r>
      <w:r w:rsidRPr="00952EBE" w:rsidR="00952EBE">
        <w:rPr>
          <w:i/>
        </w:rPr>
        <w:t>June 6</w:t>
      </w:r>
      <w:r w:rsidRPr="00952EBE" w:rsidR="0084440A">
        <w:rPr>
          <w:i/>
        </w:rPr>
        <w:t>, 2023</w:t>
      </w:r>
    </w:p>
    <w:sectPr w:rsidRPr="00952EBE" w:rsidR="00FA6661" w:rsidSect="002F5058">
      <w:footerReference w:type="default" r:id="rId11"/>
      <w:pgSz w:w="12240" w:h="15840" w:orient="portrait" w:code="1"/>
      <w:pgMar w:top="1152" w:right="1152"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224" w:rsidP="007C7F5F" w:rsidRDefault="006E6224" w14:paraId="44BA3B97" w14:textId="77777777">
      <w:r>
        <w:separator/>
      </w:r>
    </w:p>
  </w:endnote>
  <w:endnote w:type="continuationSeparator" w:id="0">
    <w:p w:rsidR="006E6224" w:rsidP="007C7F5F" w:rsidRDefault="006E6224" w14:paraId="32F12E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Slab">
    <w:charset w:val="00"/>
    <w:family w:val="auto"/>
    <w:pitch w:val="variable"/>
    <w:sig w:usb0="200006FF" w:usb1="8000405F" w:usb2="00000022"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376634"/>
      <w:docPartObj>
        <w:docPartGallery w:val="Page Numbers (Bottom of Page)"/>
        <w:docPartUnique/>
      </w:docPartObj>
    </w:sdtPr>
    <w:sdtEndPr>
      <w:rPr>
        <w:noProof/>
      </w:rPr>
    </w:sdtEndPr>
    <w:sdtContent>
      <w:p w:rsidR="00AC3399" w:rsidRDefault="00AC3399" w14:paraId="61B33008" w14:textId="5A4B42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C3399" w:rsidRDefault="00AC3399" w14:paraId="222061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224" w:rsidP="007C7F5F" w:rsidRDefault="006E6224" w14:paraId="66700F0F" w14:textId="77777777">
      <w:r>
        <w:separator/>
      </w:r>
    </w:p>
  </w:footnote>
  <w:footnote w:type="continuationSeparator" w:id="0">
    <w:p w:rsidR="006E6224" w:rsidP="007C7F5F" w:rsidRDefault="006E6224" w14:paraId="09444E7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AD3"/>
    <w:multiLevelType w:val="multilevel"/>
    <w:tmpl w:val="EDD47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F458F"/>
    <w:multiLevelType w:val="hybridMultilevel"/>
    <w:tmpl w:val="6AEC3AD8"/>
    <w:lvl w:ilvl="0" w:tplc="FFFFFFFF">
      <w:start w:val="1"/>
      <w:numFmt w:val="decimal"/>
      <w:lvlText w:val="%1."/>
      <w:lvlJc w:val="left"/>
      <w:pPr>
        <w:ind w:left="2520" w:hanging="36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8BD7866"/>
    <w:multiLevelType w:val="hybridMultilevel"/>
    <w:tmpl w:val="649E779C"/>
    <w:lvl w:ilvl="0" w:tplc="51F6A85C">
      <w:start w:val="1"/>
      <w:numFmt w:val="upperLetter"/>
      <w:lvlText w:val="%1."/>
      <w:lvlJc w:val="left"/>
      <w:pPr>
        <w:ind w:left="720" w:hanging="360"/>
      </w:pPr>
      <w:rPr>
        <w:b/>
        <w:bCs/>
      </w:rPr>
    </w:lvl>
    <w:lvl w:ilvl="1" w:tplc="A488862E">
      <w:start w:val="1"/>
      <w:numFmt w:val="lowerLetter"/>
      <w:lvlText w:val="%2."/>
      <w:lvlJc w:val="left"/>
      <w:pPr>
        <w:ind w:left="1440" w:hanging="360"/>
      </w:pPr>
    </w:lvl>
    <w:lvl w:ilvl="2" w:tplc="03785D28">
      <w:start w:val="1"/>
      <w:numFmt w:val="lowerRoman"/>
      <w:lvlText w:val="%3."/>
      <w:lvlJc w:val="right"/>
      <w:pPr>
        <w:ind w:left="2160" w:hanging="180"/>
      </w:pPr>
    </w:lvl>
    <w:lvl w:ilvl="3" w:tplc="2A8C9F36">
      <w:start w:val="1"/>
      <w:numFmt w:val="lowerLetter"/>
      <w:lvlText w:val="%4."/>
      <w:lvlJc w:val="left"/>
      <w:pPr>
        <w:ind w:left="2880" w:hanging="360"/>
      </w:pPr>
    </w:lvl>
    <w:lvl w:ilvl="4" w:tplc="703657DE">
      <w:start w:val="1"/>
      <w:numFmt w:val="lowerLetter"/>
      <w:lvlText w:val="%5."/>
      <w:lvlJc w:val="left"/>
      <w:pPr>
        <w:ind w:left="3600" w:hanging="360"/>
      </w:pPr>
    </w:lvl>
    <w:lvl w:ilvl="5" w:tplc="72908246">
      <w:start w:val="1"/>
      <w:numFmt w:val="lowerRoman"/>
      <w:lvlText w:val="%6."/>
      <w:lvlJc w:val="right"/>
      <w:pPr>
        <w:ind w:left="4320" w:hanging="180"/>
      </w:pPr>
    </w:lvl>
    <w:lvl w:ilvl="6" w:tplc="59DA5580">
      <w:start w:val="1"/>
      <w:numFmt w:val="decimal"/>
      <w:lvlText w:val="%7."/>
      <w:lvlJc w:val="left"/>
      <w:pPr>
        <w:ind w:left="5040" w:hanging="360"/>
      </w:pPr>
    </w:lvl>
    <w:lvl w:ilvl="7" w:tplc="9AD0B8FA">
      <w:start w:val="1"/>
      <w:numFmt w:val="lowerLetter"/>
      <w:lvlText w:val="%8."/>
      <w:lvlJc w:val="left"/>
      <w:pPr>
        <w:ind w:left="5760" w:hanging="360"/>
      </w:pPr>
    </w:lvl>
    <w:lvl w:ilvl="8" w:tplc="C096E886">
      <w:start w:val="1"/>
      <w:numFmt w:val="lowerRoman"/>
      <w:lvlText w:val="%9."/>
      <w:lvlJc w:val="right"/>
      <w:pPr>
        <w:ind w:left="6480" w:hanging="180"/>
      </w:pPr>
    </w:lvl>
  </w:abstractNum>
  <w:abstractNum w:abstractNumId="3" w15:restartNumberingAfterBreak="0">
    <w:nsid w:val="0B8E65BB"/>
    <w:multiLevelType w:val="multilevel"/>
    <w:tmpl w:val="084A6F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C030BC"/>
    <w:multiLevelType w:val="hybridMultilevel"/>
    <w:tmpl w:val="CEE4A0D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EDB1070"/>
    <w:multiLevelType w:val="hybridMultilevel"/>
    <w:tmpl w:val="BC744830"/>
    <w:lvl w:ilvl="0" w:tplc="B316FE78">
      <w:start w:val="1"/>
      <w:numFmt w:val="decimal"/>
      <w:lvlText w:val="%1."/>
      <w:lvlJc w:val="left"/>
      <w:pPr>
        <w:ind w:left="720" w:hanging="360"/>
      </w:pPr>
    </w:lvl>
    <w:lvl w:ilvl="1" w:tplc="D3447364">
      <w:start w:val="1"/>
      <w:numFmt w:val="lowerLetter"/>
      <w:lvlText w:val="%2."/>
      <w:lvlJc w:val="left"/>
      <w:pPr>
        <w:ind w:left="1440" w:hanging="360"/>
      </w:pPr>
    </w:lvl>
    <w:lvl w:ilvl="2" w:tplc="54781194">
      <w:start w:val="1"/>
      <w:numFmt w:val="lowerRoman"/>
      <w:lvlText w:val="%3."/>
      <w:lvlJc w:val="right"/>
      <w:pPr>
        <w:ind w:left="2160" w:hanging="180"/>
      </w:pPr>
    </w:lvl>
    <w:lvl w:ilvl="3" w:tplc="D5B63428">
      <w:start w:val="1"/>
      <w:numFmt w:val="decimal"/>
      <w:lvlText w:val="%4."/>
      <w:lvlJc w:val="left"/>
      <w:pPr>
        <w:ind w:left="2880" w:hanging="360"/>
      </w:pPr>
    </w:lvl>
    <w:lvl w:ilvl="4" w:tplc="3086DD48">
      <w:start w:val="1"/>
      <w:numFmt w:val="lowerLetter"/>
      <w:lvlText w:val="%5."/>
      <w:lvlJc w:val="left"/>
      <w:pPr>
        <w:ind w:left="3600" w:hanging="360"/>
      </w:pPr>
    </w:lvl>
    <w:lvl w:ilvl="5" w:tplc="BBCAD71C">
      <w:start w:val="1"/>
      <w:numFmt w:val="lowerRoman"/>
      <w:lvlText w:val="%6."/>
      <w:lvlJc w:val="right"/>
      <w:pPr>
        <w:ind w:left="4320" w:hanging="180"/>
      </w:pPr>
    </w:lvl>
    <w:lvl w:ilvl="6" w:tplc="FC5623F8">
      <w:start w:val="1"/>
      <w:numFmt w:val="decimal"/>
      <w:lvlText w:val="%7."/>
      <w:lvlJc w:val="left"/>
      <w:pPr>
        <w:ind w:left="5040" w:hanging="360"/>
      </w:pPr>
    </w:lvl>
    <w:lvl w:ilvl="7" w:tplc="3350E43C">
      <w:start w:val="1"/>
      <w:numFmt w:val="lowerLetter"/>
      <w:lvlText w:val="%8."/>
      <w:lvlJc w:val="left"/>
      <w:pPr>
        <w:ind w:left="5760" w:hanging="360"/>
      </w:pPr>
    </w:lvl>
    <w:lvl w:ilvl="8" w:tplc="92B21D28">
      <w:start w:val="1"/>
      <w:numFmt w:val="lowerRoman"/>
      <w:lvlText w:val="%9."/>
      <w:lvlJc w:val="right"/>
      <w:pPr>
        <w:ind w:left="6480" w:hanging="180"/>
      </w:pPr>
    </w:lvl>
  </w:abstractNum>
  <w:abstractNum w:abstractNumId="6" w15:restartNumberingAfterBreak="0">
    <w:nsid w:val="0FEC1473"/>
    <w:multiLevelType w:val="multilevel"/>
    <w:tmpl w:val="764248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523059"/>
    <w:multiLevelType w:val="multilevel"/>
    <w:tmpl w:val="0F0C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580EA0"/>
    <w:multiLevelType w:val="multilevel"/>
    <w:tmpl w:val="600E87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4F25FF"/>
    <w:multiLevelType w:val="multilevel"/>
    <w:tmpl w:val="DAC434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523230E"/>
    <w:multiLevelType w:val="multilevel"/>
    <w:tmpl w:val="F50C50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8231FC2"/>
    <w:multiLevelType w:val="multilevel"/>
    <w:tmpl w:val="7F08D40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rPr>
        <w:rFonts w:ascii="Arial Narrow" w:hAnsi="Arial Narrow" w:eastAsia="Times New Roman" w:cs="Roboto Sla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197563B3"/>
    <w:multiLevelType w:val="multilevel"/>
    <w:tmpl w:val="32C06A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B2A638E"/>
    <w:multiLevelType w:val="hybridMultilevel"/>
    <w:tmpl w:val="0C28C4C8"/>
    <w:lvl w:ilvl="0" w:tplc="B29CC118">
      <w:start w:val="1"/>
      <w:numFmt w:val="lowerLetter"/>
      <w:lvlText w:val="%1."/>
      <w:lvlJc w:val="left"/>
      <w:pPr>
        <w:ind w:left="1080" w:hanging="360"/>
      </w:pPr>
    </w:lvl>
    <w:lvl w:ilvl="1" w:tplc="51B4C0C4">
      <w:start w:val="1"/>
      <w:numFmt w:val="lowerLetter"/>
      <w:lvlText w:val="%2."/>
      <w:lvlJc w:val="left"/>
      <w:pPr>
        <w:ind w:left="1800" w:hanging="360"/>
      </w:pPr>
    </w:lvl>
    <w:lvl w:ilvl="2" w:tplc="95E4BA98">
      <w:start w:val="1"/>
      <w:numFmt w:val="lowerRoman"/>
      <w:lvlText w:val="%3."/>
      <w:lvlJc w:val="right"/>
      <w:pPr>
        <w:ind w:left="2520" w:hanging="180"/>
      </w:pPr>
    </w:lvl>
    <w:lvl w:ilvl="3" w:tplc="DEB439D6">
      <w:start w:val="1"/>
      <w:numFmt w:val="decimal"/>
      <w:lvlText w:val="%4."/>
      <w:lvlJc w:val="left"/>
      <w:pPr>
        <w:ind w:left="3240" w:hanging="360"/>
      </w:pPr>
    </w:lvl>
    <w:lvl w:ilvl="4" w:tplc="37B20298">
      <w:start w:val="1"/>
      <w:numFmt w:val="lowerLetter"/>
      <w:lvlText w:val="%5."/>
      <w:lvlJc w:val="left"/>
      <w:pPr>
        <w:ind w:left="3960" w:hanging="360"/>
      </w:pPr>
    </w:lvl>
    <w:lvl w:ilvl="5" w:tplc="F96AF9B4">
      <w:start w:val="1"/>
      <w:numFmt w:val="lowerRoman"/>
      <w:lvlText w:val="%6."/>
      <w:lvlJc w:val="right"/>
      <w:pPr>
        <w:ind w:left="4680" w:hanging="180"/>
      </w:pPr>
    </w:lvl>
    <w:lvl w:ilvl="6" w:tplc="F208BFBE">
      <w:start w:val="1"/>
      <w:numFmt w:val="decimal"/>
      <w:lvlText w:val="%7."/>
      <w:lvlJc w:val="left"/>
      <w:pPr>
        <w:ind w:left="5400" w:hanging="360"/>
      </w:pPr>
    </w:lvl>
    <w:lvl w:ilvl="7" w:tplc="58366326">
      <w:start w:val="1"/>
      <w:numFmt w:val="lowerLetter"/>
      <w:lvlText w:val="%8."/>
      <w:lvlJc w:val="left"/>
      <w:pPr>
        <w:ind w:left="6120" w:hanging="360"/>
      </w:pPr>
    </w:lvl>
    <w:lvl w:ilvl="8" w:tplc="42644D12">
      <w:start w:val="1"/>
      <w:numFmt w:val="lowerRoman"/>
      <w:lvlText w:val="%9."/>
      <w:lvlJc w:val="right"/>
      <w:pPr>
        <w:ind w:left="6840" w:hanging="180"/>
      </w:pPr>
    </w:lvl>
  </w:abstractNum>
  <w:abstractNum w:abstractNumId="14" w15:restartNumberingAfterBreak="0">
    <w:nsid w:val="1B640F16"/>
    <w:multiLevelType w:val="multilevel"/>
    <w:tmpl w:val="C3728F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0A1571"/>
    <w:multiLevelType w:val="hybridMultilevel"/>
    <w:tmpl w:val="87A8AC5C"/>
    <w:lvl w:ilvl="0" w:tplc="F17A7756">
      <w:start w:val="1"/>
      <w:numFmt w:val="lowerLetter"/>
      <w:lvlText w:val="%1."/>
      <w:lvlJc w:val="left"/>
      <w:pPr>
        <w:ind w:left="1080" w:hanging="360"/>
      </w:pPr>
    </w:lvl>
    <w:lvl w:ilvl="1" w:tplc="8C923A1A">
      <w:start w:val="1"/>
      <w:numFmt w:val="lowerLetter"/>
      <w:lvlText w:val="%2."/>
      <w:lvlJc w:val="left"/>
      <w:pPr>
        <w:ind w:left="1800" w:hanging="360"/>
      </w:pPr>
    </w:lvl>
    <w:lvl w:ilvl="2" w:tplc="42E497B4">
      <w:start w:val="1"/>
      <w:numFmt w:val="lowerRoman"/>
      <w:lvlText w:val="%3."/>
      <w:lvlJc w:val="right"/>
      <w:pPr>
        <w:ind w:left="2520" w:hanging="180"/>
      </w:pPr>
    </w:lvl>
    <w:lvl w:ilvl="3" w:tplc="49E64934">
      <w:start w:val="1"/>
      <w:numFmt w:val="decimal"/>
      <w:lvlText w:val="%4."/>
      <w:lvlJc w:val="left"/>
      <w:pPr>
        <w:ind w:left="3240" w:hanging="360"/>
      </w:pPr>
    </w:lvl>
    <w:lvl w:ilvl="4" w:tplc="B9F80FA4">
      <w:start w:val="1"/>
      <w:numFmt w:val="lowerLetter"/>
      <w:lvlText w:val="%5."/>
      <w:lvlJc w:val="left"/>
      <w:pPr>
        <w:ind w:left="3960" w:hanging="360"/>
      </w:pPr>
    </w:lvl>
    <w:lvl w:ilvl="5" w:tplc="54941BB2">
      <w:start w:val="1"/>
      <w:numFmt w:val="lowerRoman"/>
      <w:lvlText w:val="%6."/>
      <w:lvlJc w:val="right"/>
      <w:pPr>
        <w:ind w:left="4680" w:hanging="180"/>
      </w:pPr>
    </w:lvl>
    <w:lvl w:ilvl="6" w:tplc="F50ED438">
      <w:start w:val="1"/>
      <w:numFmt w:val="decimal"/>
      <w:lvlText w:val="%7."/>
      <w:lvlJc w:val="left"/>
      <w:pPr>
        <w:ind w:left="5400" w:hanging="360"/>
      </w:pPr>
    </w:lvl>
    <w:lvl w:ilvl="7" w:tplc="1CA4486E">
      <w:start w:val="1"/>
      <w:numFmt w:val="lowerLetter"/>
      <w:lvlText w:val="%8."/>
      <w:lvlJc w:val="left"/>
      <w:pPr>
        <w:ind w:left="6120" w:hanging="360"/>
      </w:pPr>
    </w:lvl>
    <w:lvl w:ilvl="8" w:tplc="39E0BCEC">
      <w:start w:val="1"/>
      <w:numFmt w:val="lowerRoman"/>
      <w:lvlText w:val="%9."/>
      <w:lvlJc w:val="right"/>
      <w:pPr>
        <w:ind w:left="6840" w:hanging="180"/>
      </w:pPr>
    </w:lvl>
  </w:abstractNum>
  <w:abstractNum w:abstractNumId="16" w15:restartNumberingAfterBreak="0">
    <w:nsid w:val="2B784645"/>
    <w:multiLevelType w:val="hybridMultilevel"/>
    <w:tmpl w:val="F656DBD0"/>
    <w:lvl w:ilvl="0" w:tplc="4D809536">
      <w:start w:val="1"/>
      <w:numFmt w:val="decimal"/>
      <w:lvlText w:val="%1."/>
      <w:lvlJc w:val="left"/>
      <w:pPr>
        <w:ind w:left="720" w:hanging="360"/>
      </w:pPr>
    </w:lvl>
    <w:lvl w:ilvl="1" w:tplc="D708DAD0">
      <w:start w:val="1"/>
      <w:numFmt w:val="lowerLetter"/>
      <w:lvlText w:val="%2."/>
      <w:lvlJc w:val="left"/>
      <w:pPr>
        <w:ind w:left="1440" w:hanging="360"/>
      </w:pPr>
    </w:lvl>
    <w:lvl w:ilvl="2" w:tplc="F70E5E0E">
      <w:start w:val="1"/>
      <w:numFmt w:val="lowerRoman"/>
      <w:lvlText w:val="%3."/>
      <w:lvlJc w:val="right"/>
      <w:pPr>
        <w:ind w:left="2160" w:hanging="180"/>
      </w:pPr>
    </w:lvl>
    <w:lvl w:ilvl="3" w:tplc="DDD48CF4">
      <w:start w:val="1"/>
      <w:numFmt w:val="decimal"/>
      <w:lvlText w:val="%4."/>
      <w:lvlJc w:val="left"/>
      <w:pPr>
        <w:ind w:left="2880" w:hanging="360"/>
      </w:pPr>
    </w:lvl>
    <w:lvl w:ilvl="4" w:tplc="DBBE9E1C">
      <w:start w:val="1"/>
      <w:numFmt w:val="lowerLetter"/>
      <w:lvlText w:val="%5."/>
      <w:lvlJc w:val="left"/>
      <w:pPr>
        <w:ind w:left="3600" w:hanging="360"/>
      </w:pPr>
    </w:lvl>
    <w:lvl w:ilvl="5" w:tplc="2208D828">
      <w:start w:val="1"/>
      <w:numFmt w:val="lowerRoman"/>
      <w:lvlText w:val="%6."/>
      <w:lvlJc w:val="right"/>
      <w:pPr>
        <w:ind w:left="4320" w:hanging="180"/>
      </w:pPr>
    </w:lvl>
    <w:lvl w:ilvl="6" w:tplc="3236C1A2">
      <w:start w:val="1"/>
      <w:numFmt w:val="decimal"/>
      <w:lvlText w:val="%7."/>
      <w:lvlJc w:val="left"/>
      <w:pPr>
        <w:ind w:left="5040" w:hanging="360"/>
      </w:pPr>
    </w:lvl>
    <w:lvl w:ilvl="7" w:tplc="1730E186">
      <w:start w:val="1"/>
      <w:numFmt w:val="lowerLetter"/>
      <w:lvlText w:val="%8."/>
      <w:lvlJc w:val="left"/>
      <w:pPr>
        <w:ind w:left="5760" w:hanging="360"/>
      </w:pPr>
    </w:lvl>
    <w:lvl w:ilvl="8" w:tplc="5B16B2F4">
      <w:start w:val="1"/>
      <w:numFmt w:val="lowerRoman"/>
      <w:lvlText w:val="%9."/>
      <w:lvlJc w:val="right"/>
      <w:pPr>
        <w:ind w:left="6480" w:hanging="180"/>
      </w:pPr>
    </w:lvl>
  </w:abstractNum>
  <w:abstractNum w:abstractNumId="17" w15:restartNumberingAfterBreak="0">
    <w:nsid w:val="31176FBF"/>
    <w:multiLevelType w:val="multilevel"/>
    <w:tmpl w:val="70562C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7E3099"/>
    <w:multiLevelType w:val="multilevel"/>
    <w:tmpl w:val="27C62B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29B7D43"/>
    <w:multiLevelType w:val="multilevel"/>
    <w:tmpl w:val="A40E28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5A87C8A"/>
    <w:multiLevelType w:val="multilevel"/>
    <w:tmpl w:val="137E1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4E1784"/>
    <w:multiLevelType w:val="hybridMultilevel"/>
    <w:tmpl w:val="441EACC4"/>
    <w:lvl w:ilvl="0" w:tplc="67A0FC14">
      <w:start w:val="1"/>
      <w:numFmt w:val="bullet"/>
      <w:pStyle w:val="ListParagraph"/>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AE8654A"/>
    <w:multiLevelType w:val="hybridMultilevel"/>
    <w:tmpl w:val="4518F9D0"/>
    <w:lvl w:ilvl="0" w:tplc="58A62F30">
      <w:start w:val="1"/>
      <w:numFmt w:val="decimal"/>
      <w:lvlText w:val="%1."/>
      <w:lvlJc w:val="left"/>
      <w:pPr>
        <w:ind w:left="1440" w:hanging="360"/>
      </w:pPr>
    </w:lvl>
    <w:lvl w:ilvl="1" w:tplc="C87259D8">
      <w:start w:val="1"/>
      <w:numFmt w:val="lowerLetter"/>
      <w:lvlText w:val="%2."/>
      <w:lvlJc w:val="left"/>
      <w:pPr>
        <w:ind w:left="2160" w:hanging="360"/>
      </w:pPr>
    </w:lvl>
    <w:lvl w:ilvl="2" w:tplc="3AEE4E4E">
      <w:start w:val="1"/>
      <w:numFmt w:val="lowerRoman"/>
      <w:lvlText w:val="%3."/>
      <w:lvlJc w:val="right"/>
      <w:pPr>
        <w:ind w:left="2880" w:hanging="180"/>
      </w:pPr>
    </w:lvl>
    <w:lvl w:ilvl="3" w:tplc="955460B4">
      <w:start w:val="1"/>
      <w:numFmt w:val="decimal"/>
      <w:lvlText w:val="%4."/>
      <w:lvlJc w:val="left"/>
      <w:pPr>
        <w:ind w:left="3600" w:hanging="360"/>
      </w:pPr>
    </w:lvl>
    <w:lvl w:ilvl="4" w:tplc="37B47CAC">
      <w:start w:val="1"/>
      <w:numFmt w:val="lowerLetter"/>
      <w:lvlText w:val="%5."/>
      <w:lvlJc w:val="left"/>
      <w:pPr>
        <w:ind w:left="4320" w:hanging="360"/>
      </w:pPr>
    </w:lvl>
    <w:lvl w:ilvl="5" w:tplc="3D9E2D1E">
      <w:start w:val="1"/>
      <w:numFmt w:val="lowerRoman"/>
      <w:lvlText w:val="%6."/>
      <w:lvlJc w:val="right"/>
      <w:pPr>
        <w:ind w:left="5040" w:hanging="180"/>
      </w:pPr>
    </w:lvl>
    <w:lvl w:ilvl="6" w:tplc="1D2EDCA4">
      <w:start w:val="1"/>
      <w:numFmt w:val="decimal"/>
      <w:lvlText w:val="%7."/>
      <w:lvlJc w:val="left"/>
      <w:pPr>
        <w:ind w:left="5760" w:hanging="360"/>
      </w:pPr>
    </w:lvl>
    <w:lvl w:ilvl="7" w:tplc="43A45C78">
      <w:start w:val="1"/>
      <w:numFmt w:val="lowerLetter"/>
      <w:lvlText w:val="%8."/>
      <w:lvlJc w:val="left"/>
      <w:pPr>
        <w:ind w:left="6480" w:hanging="360"/>
      </w:pPr>
    </w:lvl>
    <w:lvl w:ilvl="8" w:tplc="F0B048BC">
      <w:start w:val="1"/>
      <w:numFmt w:val="lowerRoman"/>
      <w:lvlText w:val="%9."/>
      <w:lvlJc w:val="right"/>
      <w:pPr>
        <w:ind w:left="7200" w:hanging="180"/>
      </w:pPr>
    </w:lvl>
  </w:abstractNum>
  <w:abstractNum w:abstractNumId="23" w15:restartNumberingAfterBreak="0">
    <w:nsid w:val="4BFD6D72"/>
    <w:multiLevelType w:val="multilevel"/>
    <w:tmpl w:val="01E88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F36118"/>
    <w:multiLevelType w:val="multilevel"/>
    <w:tmpl w:val="3F809E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840129"/>
    <w:multiLevelType w:val="hybridMultilevel"/>
    <w:tmpl w:val="7ED2DECC"/>
    <w:lvl w:ilvl="0" w:tplc="EBD2959C">
      <w:start w:val="1"/>
      <w:numFmt w:val="decimal"/>
      <w:lvlText w:val="%1."/>
      <w:lvlJc w:val="left"/>
      <w:pPr>
        <w:ind w:left="720" w:hanging="360"/>
      </w:pPr>
    </w:lvl>
    <w:lvl w:ilvl="1" w:tplc="2A8C9F36">
      <w:start w:val="1"/>
      <w:numFmt w:val="lowerLetter"/>
      <w:lvlText w:val="%2."/>
      <w:lvlJc w:val="left"/>
      <w:pPr>
        <w:ind w:left="1440" w:hanging="360"/>
      </w:pPr>
    </w:lvl>
    <w:lvl w:ilvl="2" w:tplc="8556BCF6">
      <w:start w:val="1"/>
      <w:numFmt w:val="lowerRoman"/>
      <w:lvlText w:val="%3."/>
      <w:lvlJc w:val="right"/>
      <w:pPr>
        <w:ind w:left="2160" w:hanging="180"/>
      </w:pPr>
    </w:lvl>
    <w:lvl w:ilvl="3" w:tplc="B1B874D8">
      <w:start w:val="1"/>
      <w:numFmt w:val="decimal"/>
      <w:lvlText w:val="%4."/>
      <w:lvlJc w:val="left"/>
      <w:pPr>
        <w:ind w:left="2880" w:hanging="360"/>
      </w:pPr>
    </w:lvl>
    <w:lvl w:ilvl="4" w:tplc="1494CE72">
      <w:start w:val="1"/>
      <w:numFmt w:val="lowerLetter"/>
      <w:lvlText w:val="%5."/>
      <w:lvlJc w:val="left"/>
      <w:pPr>
        <w:ind w:left="3600" w:hanging="360"/>
      </w:pPr>
    </w:lvl>
    <w:lvl w:ilvl="5" w:tplc="909A0EF6">
      <w:start w:val="1"/>
      <w:numFmt w:val="lowerRoman"/>
      <w:lvlText w:val="%6."/>
      <w:lvlJc w:val="right"/>
      <w:pPr>
        <w:ind w:left="4320" w:hanging="180"/>
      </w:pPr>
    </w:lvl>
    <w:lvl w:ilvl="6" w:tplc="5412CD44">
      <w:start w:val="1"/>
      <w:numFmt w:val="decimal"/>
      <w:lvlText w:val="%7."/>
      <w:lvlJc w:val="left"/>
      <w:pPr>
        <w:ind w:left="5040" w:hanging="360"/>
      </w:pPr>
    </w:lvl>
    <w:lvl w:ilvl="7" w:tplc="1FFED102">
      <w:start w:val="1"/>
      <w:numFmt w:val="lowerLetter"/>
      <w:lvlText w:val="%8."/>
      <w:lvlJc w:val="left"/>
      <w:pPr>
        <w:ind w:left="5760" w:hanging="360"/>
      </w:pPr>
    </w:lvl>
    <w:lvl w:ilvl="8" w:tplc="CDB6665C">
      <w:start w:val="1"/>
      <w:numFmt w:val="lowerRoman"/>
      <w:lvlText w:val="%9."/>
      <w:lvlJc w:val="right"/>
      <w:pPr>
        <w:ind w:left="6480" w:hanging="180"/>
      </w:pPr>
    </w:lvl>
  </w:abstractNum>
  <w:abstractNum w:abstractNumId="26" w15:restartNumberingAfterBreak="0">
    <w:nsid w:val="523804F1"/>
    <w:multiLevelType w:val="multilevel"/>
    <w:tmpl w:val="5CCA27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970AB9"/>
    <w:multiLevelType w:val="hybridMultilevel"/>
    <w:tmpl w:val="59F230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D2B61984">
      <w:start w:val="1"/>
      <w:numFmt w:val="upperLetter"/>
      <w:lvlText w:val="%5."/>
      <w:lvlJc w:val="left"/>
      <w:pPr>
        <w:ind w:left="3240" w:hanging="360"/>
      </w:pPr>
      <w:rPr>
        <w:rFonts w:hint="default"/>
        <w:b/>
        <w:bCs/>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F1068C"/>
    <w:multiLevelType w:val="multilevel"/>
    <w:tmpl w:val="CEF63DF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5F666B6"/>
    <w:multiLevelType w:val="hybridMultilevel"/>
    <w:tmpl w:val="2286DD44"/>
    <w:lvl w:ilvl="0" w:tplc="34866308">
      <w:start w:val="1"/>
      <w:numFmt w:val="lowerLetter"/>
      <w:lvlText w:val="%1."/>
      <w:lvlJc w:val="left"/>
      <w:pPr>
        <w:ind w:left="1080" w:hanging="360"/>
      </w:pPr>
    </w:lvl>
    <w:lvl w:ilvl="1" w:tplc="A190A20C">
      <w:start w:val="1"/>
      <w:numFmt w:val="lowerLetter"/>
      <w:lvlText w:val="%2."/>
      <w:lvlJc w:val="left"/>
      <w:pPr>
        <w:ind w:left="1800" w:hanging="360"/>
      </w:pPr>
    </w:lvl>
    <w:lvl w:ilvl="2" w:tplc="1F602F48">
      <w:start w:val="1"/>
      <w:numFmt w:val="lowerRoman"/>
      <w:lvlText w:val="%3."/>
      <w:lvlJc w:val="right"/>
      <w:pPr>
        <w:ind w:left="2520" w:hanging="180"/>
      </w:pPr>
    </w:lvl>
    <w:lvl w:ilvl="3" w:tplc="36DAA780">
      <w:start w:val="1"/>
      <w:numFmt w:val="decimal"/>
      <w:lvlText w:val="%4."/>
      <w:lvlJc w:val="left"/>
      <w:pPr>
        <w:ind w:left="3240" w:hanging="360"/>
      </w:pPr>
    </w:lvl>
    <w:lvl w:ilvl="4" w:tplc="45346CE8">
      <w:start w:val="1"/>
      <w:numFmt w:val="lowerLetter"/>
      <w:lvlText w:val="%5."/>
      <w:lvlJc w:val="left"/>
      <w:pPr>
        <w:ind w:left="3960" w:hanging="360"/>
      </w:pPr>
    </w:lvl>
    <w:lvl w:ilvl="5" w:tplc="7A90764A">
      <w:start w:val="1"/>
      <w:numFmt w:val="lowerRoman"/>
      <w:lvlText w:val="%6."/>
      <w:lvlJc w:val="right"/>
      <w:pPr>
        <w:ind w:left="4680" w:hanging="180"/>
      </w:pPr>
    </w:lvl>
    <w:lvl w:ilvl="6" w:tplc="743CC09A">
      <w:start w:val="1"/>
      <w:numFmt w:val="decimal"/>
      <w:lvlText w:val="%7."/>
      <w:lvlJc w:val="left"/>
      <w:pPr>
        <w:ind w:left="5400" w:hanging="360"/>
      </w:pPr>
    </w:lvl>
    <w:lvl w:ilvl="7" w:tplc="66229626">
      <w:start w:val="1"/>
      <w:numFmt w:val="lowerLetter"/>
      <w:lvlText w:val="%8."/>
      <w:lvlJc w:val="left"/>
      <w:pPr>
        <w:ind w:left="6120" w:hanging="360"/>
      </w:pPr>
    </w:lvl>
    <w:lvl w:ilvl="8" w:tplc="967A3964">
      <w:start w:val="1"/>
      <w:numFmt w:val="lowerRoman"/>
      <w:lvlText w:val="%9."/>
      <w:lvlJc w:val="right"/>
      <w:pPr>
        <w:ind w:left="6840" w:hanging="180"/>
      </w:pPr>
    </w:lvl>
  </w:abstractNum>
  <w:abstractNum w:abstractNumId="30" w15:restartNumberingAfterBreak="0">
    <w:nsid w:val="67A90BB5"/>
    <w:multiLevelType w:val="multilevel"/>
    <w:tmpl w:val="9A5C59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D744AFC"/>
    <w:multiLevelType w:val="hybridMultilevel"/>
    <w:tmpl w:val="6414BE34"/>
    <w:lvl w:ilvl="0" w:tplc="51F6A85C">
      <w:start w:val="1"/>
      <w:numFmt w:val="upperLetter"/>
      <w:lvlText w:val="%1."/>
      <w:lvlJc w:val="left"/>
      <w:pPr>
        <w:ind w:left="720" w:hanging="360"/>
      </w:pPr>
      <w:rPr>
        <w:b/>
        <w:bCs/>
      </w:rPr>
    </w:lvl>
    <w:lvl w:ilvl="1" w:tplc="A488862E">
      <w:start w:val="1"/>
      <w:numFmt w:val="lowerLetter"/>
      <w:lvlText w:val="%2."/>
      <w:lvlJc w:val="left"/>
      <w:pPr>
        <w:ind w:left="1440" w:hanging="360"/>
      </w:pPr>
    </w:lvl>
    <w:lvl w:ilvl="2" w:tplc="03785D28">
      <w:start w:val="1"/>
      <w:numFmt w:val="lowerRoman"/>
      <w:lvlText w:val="%3."/>
      <w:lvlJc w:val="right"/>
      <w:pPr>
        <w:ind w:left="2160" w:hanging="180"/>
      </w:pPr>
    </w:lvl>
    <w:lvl w:ilvl="3" w:tplc="1AC416B4">
      <w:start w:val="1"/>
      <w:numFmt w:val="decimal"/>
      <w:lvlText w:val="%4."/>
      <w:lvlJc w:val="left"/>
      <w:pPr>
        <w:ind w:left="2880" w:hanging="360"/>
      </w:pPr>
    </w:lvl>
    <w:lvl w:ilvl="4" w:tplc="703657DE">
      <w:start w:val="1"/>
      <w:numFmt w:val="lowerLetter"/>
      <w:lvlText w:val="%5."/>
      <w:lvlJc w:val="left"/>
      <w:pPr>
        <w:ind w:left="3600" w:hanging="360"/>
      </w:pPr>
    </w:lvl>
    <w:lvl w:ilvl="5" w:tplc="72908246">
      <w:start w:val="1"/>
      <w:numFmt w:val="lowerRoman"/>
      <w:lvlText w:val="%6."/>
      <w:lvlJc w:val="right"/>
      <w:pPr>
        <w:ind w:left="4320" w:hanging="180"/>
      </w:pPr>
    </w:lvl>
    <w:lvl w:ilvl="6" w:tplc="59DA5580">
      <w:start w:val="1"/>
      <w:numFmt w:val="decimal"/>
      <w:lvlText w:val="%7."/>
      <w:lvlJc w:val="left"/>
      <w:pPr>
        <w:ind w:left="5040" w:hanging="360"/>
      </w:pPr>
    </w:lvl>
    <w:lvl w:ilvl="7" w:tplc="9AD0B8FA">
      <w:start w:val="1"/>
      <w:numFmt w:val="lowerLetter"/>
      <w:lvlText w:val="%8."/>
      <w:lvlJc w:val="left"/>
      <w:pPr>
        <w:ind w:left="5760" w:hanging="360"/>
      </w:pPr>
    </w:lvl>
    <w:lvl w:ilvl="8" w:tplc="C096E886">
      <w:start w:val="1"/>
      <w:numFmt w:val="lowerRoman"/>
      <w:lvlText w:val="%9."/>
      <w:lvlJc w:val="right"/>
      <w:pPr>
        <w:ind w:left="6480" w:hanging="180"/>
      </w:pPr>
    </w:lvl>
  </w:abstractNum>
  <w:abstractNum w:abstractNumId="32" w15:restartNumberingAfterBreak="0">
    <w:nsid w:val="7BAC42B1"/>
    <w:multiLevelType w:val="multilevel"/>
    <w:tmpl w:val="A8EAB01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7D9A4E4F"/>
    <w:multiLevelType w:val="hybridMultilevel"/>
    <w:tmpl w:val="011E2A6C"/>
    <w:lvl w:ilvl="0" w:tplc="ED6A8DAA">
      <w:start w:val="1"/>
      <w:numFmt w:val="decimal"/>
      <w:lvlText w:val="%1."/>
      <w:lvlJc w:val="left"/>
      <w:pPr>
        <w:ind w:left="720" w:hanging="360"/>
      </w:pPr>
    </w:lvl>
    <w:lvl w:ilvl="1" w:tplc="41C4772A">
      <w:start w:val="1"/>
      <w:numFmt w:val="lowerLetter"/>
      <w:lvlText w:val="%2."/>
      <w:lvlJc w:val="left"/>
      <w:pPr>
        <w:ind w:left="1440" w:hanging="360"/>
      </w:pPr>
    </w:lvl>
    <w:lvl w:ilvl="2" w:tplc="1B4443A0">
      <w:start w:val="1"/>
      <w:numFmt w:val="lowerRoman"/>
      <w:lvlText w:val="%3."/>
      <w:lvlJc w:val="right"/>
      <w:pPr>
        <w:ind w:left="2160" w:hanging="180"/>
      </w:pPr>
    </w:lvl>
    <w:lvl w:ilvl="3" w:tplc="B9EAF3EC">
      <w:start w:val="1"/>
      <w:numFmt w:val="decimal"/>
      <w:lvlText w:val="%4."/>
      <w:lvlJc w:val="left"/>
      <w:pPr>
        <w:ind w:left="2880" w:hanging="360"/>
      </w:pPr>
    </w:lvl>
    <w:lvl w:ilvl="4" w:tplc="33D27846">
      <w:start w:val="1"/>
      <w:numFmt w:val="lowerLetter"/>
      <w:lvlText w:val="%5."/>
      <w:lvlJc w:val="left"/>
      <w:pPr>
        <w:ind w:left="3600" w:hanging="360"/>
      </w:pPr>
    </w:lvl>
    <w:lvl w:ilvl="5" w:tplc="AD1A3B48">
      <w:start w:val="1"/>
      <w:numFmt w:val="lowerRoman"/>
      <w:lvlText w:val="%6."/>
      <w:lvlJc w:val="right"/>
      <w:pPr>
        <w:ind w:left="4320" w:hanging="180"/>
      </w:pPr>
    </w:lvl>
    <w:lvl w:ilvl="6" w:tplc="9118D71C">
      <w:start w:val="1"/>
      <w:numFmt w:val="decimal"/>
      <w:lvlText w:val="%7."/>
      <w:lvlJc w:val="left"/>
      <w:pPr>
        <w:ind w:left="5040" w:hanging="360"/>
      </w:pPr>
    </w:lvl>
    <w:lvl w:ilvl="7" w:tplc="EE8E4F4C">
      <w:start w:val="1"/>
      <w:numFmt w:val="lowerLetter"/>
      <w:lvlText w:val="%8."/>
      <w:lvlJc w:val="left"/>
      <w:pPr>
        <w:ind w:left="5760" w:hanging="360"/>
      </w:pPr>
    </w:lvl>
    <w:lvl w:ilvl="8" w:tplc="9DFAF086">
      <w:start w:val="1"/>
      <w:numFmt w:val="lowerRoman"/>
      <w:lvlText w:val="%9."/>
      <w:lvlJc w:val="right"/>
      <w:pPr>
        <w:ind w:left="6480" w:hanging="180"/>
      </w:pPr>
    </w:lvl>
  </w:abstractNum>
  <w:num w:numId="1">
    <w:abstractNumId w:val="21"/>
  </w:num>
  <w:num w:numId="2">
    <w:abstractNumId w:val="20"/>
  </w:num>
  <w:num w:numId="3">
    <w:abstractNumId w:val="8"/>
  </w:num>
  <w:num w:numId="4">
    <w:abstractNumId w:val="9"/>
  </w:num>
  <w:num w:numId="5">
    <w:abstractNumId w:val="3"/>
  </w:num>
  <w:num w:numId="6">
    <w:abstractNumId w:val="6"/>
  </w:num>
  <w:num w:numId="7">
    <w:abstractNumId w:val="14"/>
  </w:num>
  <w:num w:numId="8">
    <w:abstractNumId w:val="28"/>
  </w:num>
  <w:num w:numId="9">
    <w:abstractNumId w:val="23"/>
  </w:num>
  <w:num w:numId="10">
    <w:abstractNumId w:val="26"/>
  </w:num>
  <w:num w:numId="11">
    <w:abstractNumId w:val="17"/>
  </w:num>
  <w:num w:numId="12">
    <w:abstractNumId w:val="30"/>
  </w:num>
  <w:num w:numId="13">
    <w:abstractNumId w:val="12"/>
  </w:num>
  <w:num w:numId="14">
    <w:abstractNumId w:val="19"/>
  </w:num>
  <w:num w:numId="15">
    <w:abstractNumId w:val="10"/>
  </w:num>
  <w:num w:numId="16">
    <w:abstractNumId w:val="18"/>
  </w:num>
  <w:num w:numId="17">
    <w:abstractNumId w:val="32"/>
  </w:num>
  <w:num w:numId="18">
    <w:abstractNumId w:val="7"/>
  </w:num>
  <w:num w:numId="19">
    <w:abstractNumId w:val="0"/>
  </w:num>
  <w:num w:numId="20">
    <w:abstractNumId w:val="24"/>
  </w:num>
  <w:num w:numId="21">
    <w:abstractNumId w:val="27"/>
  </w:num>
  <w:num w:numId="22">
    <w:abstractNumId w:val="2"/>
  </w:num>
  <w:num w:numId="23">
    <w:abstractNumId w:val="4"/>
  </w:num>
  <w:num w:numId="24">
    <w:abstractNumId w:val="25"/>
  </w:num>
  <w:num w:numId="25">
    <w:abstractNumId w:val="13"/>
  </w:num>
  <w:num w:numId="26">
    <w:abstractNumId w:val="33"/>
  </w:num>
  <w:num w:numId="27">
    <w:abstractNumId w:val="16"/>
  </w:num>
  <w:num w:numId="28">
    <w:abstractNumId w:val="29"/>
  </w:num>
  <w:num w:numId="29">
    <w:abstractNumId w:val="15"/>
  </w:num>
  <w:num w:numId="30">
    <w:abstractNumId w:val="5"/>
  </w:num>
  <w:num w:numId="31">
    <w:abstractNumId w:val="22"/>
  </w:num>
  <w:num w:numId="32">
    <w:abstractNumId w:val="31"/>
  </w:num>
  <w:num w:numId="33">
    <w:abstractNumId w:val="11"/>
  </w:num>
  <w:num w:numId="34">
    <w:abstractNumId w:val="1"/>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325"/>
    <w:rsid w:val="00000E5E"/>
    <w:rsid w:val="0000605E"/>
    <w:rsid w:val="00010755"/>
    <w:rsid w:val="0001095F"/>
    <w:rsid w:val="000124CC"/>
    <w:rsid w:val="000125A0"/>
    <w:rsid w:val="0002020B"/>
    <w:rsid w:val="00023C37"/>
    <w:rsid w:val="00026727"/>
    <w:rsid w:val="0002765B"/>
    <w:rsid w:val="00032D64"/>
    <w:rsid w:val="000427F7"/>
    <w:rsid w:val="00044CF2"/>
    <w:rsid w:val="00046DE7"/>
    <w:rsid w:val="000527FB"/>
    <w:rsid w:val="00053437"/>
    <w:rsid w:val="00062F5E"/>
    <w:rsid w:val="000670EA"/>
    <w:rsid w:val="000671D9"/>
    <w:rsid w:val="00074602"/>
    <w:rsid w:val="00075459"/>
    <w:rsid w:val="00083747"/>
    <w:rsid w:val="000A1107"/>
    <w:rsid w:val="000A174C"/>
    <w:rsid w:val="000A1BF1"/>
    <w:rsid w:val="000A5413"/>
    <w:rsid w:val="000B05D5"/>
    <w:rsid w:val="000B2134"/>
    <w:rsid w:val="000B37EE"/>
    <w:rsid w:val="000B3B73"/>
    <w:rsid w:val="000B6539"/>
    <w:rsid w:val="000C2F35"/>
    <w:rsid w:val="000C4370"/>
    <w:rsid w:val="000C6C34"/>
    <w:rsid w:val="000C7EC0"/>
    <w:rsid w:val="000D53BE"/>
    <w:rsid w:val="000F34E2"/>
    <w:rsid w:val="000F5D21"/>
    <w:rsid w:val="00100892"/>
    <w:rsid w:val="0010268E"/>
    <w:rsid w:val="001037BD"/>
    <w:rsid w:val="00113131"/>
    <w:rsid w:val="0011319F"/>
    <w:rsid w:val="00113382"/>
    <w:rsid w:val="0012218E"/>
    <w:rsid w:val="00124711"/>
    <w:rsid w:val="0012765E"/>
    <w:rsid w:val="00133326"/>
    <w:rsid w:val="00133CB1"/>
    <w:rsid w:val="001415F2"/>
    <w:rsid w:val="001466D9"/>
    <w:rsid w:val="00150F24"/>
    <w:rsid w:val="00152AC2"/>
    <w:rsid w:val="001534C8"/>
    <w:rsid w:val="001571CF"/>
    <w:rsid w:val="0016387A"/>
    <w:rsid w:val="00164A09"/>
    <w:rsid w:val="00166D7E"/>
    <w:rsid w:val="00167483"/>
    <w:rsid w:val="0018340A"/>
    <w:rsid w:val="00184E87"/>
    <w:rsid w:val="001850D6"/>
    <w:rsid w:val="00185E1A"/>
    <w:rsid w:val="00186131"/>
    <w:rsid w:val="001972B5"/>
    <w:rsid w:val="001A2D70"/>
    <w:rsid w:val="001A2DF7"/>
    <w:rsid w:val="001A385C"/>
    <w:rsid w:val="001A5F1E"/>
    <w:rsid w:val="001B11DA"/>
    <w:rsid w:val="001B7543"/>
    <w:rsid w:val="001C155C"/>
    <w:rsid w:val="001C3218"/>
    <w:rsid w:val="001C4D4C"/>
    <w:rsid w:val="001C7DB7"/>
    <w:rsid w:val="001D0C0A"/>
    <w:rsid w:val="001D0EF0"/>
    <w:rsid w:val="001D51D1"/>
    <w:rsid w:val="001E1785"/>
    <w:rsid w:val="001E215C"/>
    <w:rsid w:val="001E494C"/>
    <w:rsid w:val="001F009C"/>
    <w:rsid w:val="001F0134"/>
    <w:rsid w:val="001F1D9D"/>
    <w:rsid w:val="001F1F3A"/>
    <w:rsid w:val="001F2ACB"/>
    <w:rsid w:val="00202737"/>
    <w:rsid w:val="00202B04"/>
    <w:rsid w:val="00204DBD"/>
    <w:rsid w:val="00207EDC"/>
    <w:rsid w:val="00217120"/>
    <w:rsid w:val="00224230"/>
    <w:rsid w:val="00225E8D"/>
    <w:rsid w:val="002263DF"/>
    <w:rsid w:val="002323F1"/>
    <w:rsid w:val="00242F58"/>
    <w:rsid w:val="002433B7"/>
    <w:rsid w:val="00257112"/>
    <w:rsid w:val="0026209F"/>
    <w:rsid w:val="00263B13"/>
    <w:rsid w:val="002714E9"/>
    <w:rsid w:val="00274D4E"/>
    <w:rsid w:val="00277758"/>
    <w:rsid w:val="00280CCC"/>
    <w:rsid w:val="0028139C"/>
    <w:rsid w:val="002818C3"/>
    <w:rsid w:val="0028347F"/>
    <w:rsid w:val="0028362D"/>
    <w:rsid w:val="0028435B"/>
    <w:rsid w:val="00291FF3"/>
    <w:rsid w:val="0029447D"/>
    <w:rsid w:val="00295213"/>
    <w:rsid w:val="002A665A"/>
    <w:rsid w:val="002B2381"/>
    <w:rsid w:val="002B3122"/>
    <w:rsid w:val="002C474E"/>
    <w:rsid w:val="002E26F7"/>
    <w:rsid w:val="002E3A18"/>
    <w:rsid w:val="002E4406"/>
    <w:rsid w:val="002E6A5B"/>
    <w:rsid w:val="002F03D8"/>
    <w:rsid w:val="002F096D"/>
    <w:rsid w:val="002F324F"/>
    <w:rsid w:val="002F3AB5"/>
    <w:rsid w:val="002F5058"/>
    <w:rsid w:val="002F7DFD"/>
    <w:rsid w:val="003015DC"/>
    <w:rsid w:val="003054C3"/>
    <w:rsid w:val="0030654F"/>
    <w:rsid w:val="00307E60"/>
    <w:rsid w:val="00307F72"/>
    <w:rsid w:val="00312AEF"/>
    <w:rsid w:val="003303DA"/>
    <w:rsid w:val="00331F45"/>
    <w:rsid w:val="00333738"/>
    <w:rsid w:val="003402DA"/>
    <w:rsid w:val="0034301C"/>
    <w:rsid w:val="00347895"/>
    <w:rsid w:val="00347D23"/>
    <w:rsid w:val="0035262B"/>
    <w:rsid w:val="00352C80"/>
    <w:rsid w:val="003555D7"/>
    <w:rsid w:val="00356E71"/>
    <w:rsid w:val="00361213"/>
    <w:rsid w:val="00361467"/>
    <w:rsid w:val="00367965"/>
    <w:rsid w:val="003711A4"/>
    <w:rsid w:val="00373412"/>
    <w:rsid w:val="003745B2"/>
    <w:rsid w:val="003774DA"/>
    <w:rsid w:val="00381263"/>
    <w:rsid w:val="003855F3"/>
    <w:rsid w:val="00397CD4"/>
    <w:rsid w:val="003A0C0D"/>
    <w:rsid w:val="003A2EA6"/>
    <w:rsid w:val="003A6AC8"/>
    <w:rsid w:val="003B4C2F"/>
    <w:rsid w:val="003C4EDB"/>
    <w:rsid w:val="003D0353"/>
    <w:rsid w:val="003D0660"/>
    <w:rsid w:val="003E094F"/>
    <w:rsid w:val="003E2450"/>
    <w:rsid w:val="003E5A81"/>
    <w:rsid w:val="003E655F"/>
    <w:rsid w:val="003E7B01"/>
    <w:rsid w:val="003E7FBD"/>
    <w:rsid w:val="003F2E08"/>
    <w:rsid w:val="003F5BCD"/>
    <w:rsid w:val="003F6366"/>
    <w:rsid w:val="003F795D"/>
    <w:rsid w:val="00400568"/>
    <w:rsid w:val="004033FC"/>
    <w:rsid w:val="00406074"/>
    <w:rsid w:val="00414A23"/>
    <w:rsid w:val="0043106B"/>
    <w:rsid w:val="00441E7A"/>
    <w:rsid w:val="00445E89"/>
    <w:rsid w:val="00450AEF"/>
    <w:rsid w:val="004554D1"/>
    <w:rsid w:val="00457BBA"/>
    <w:rsid w:val="004605CC"/>
    <w:rsid w:val="0046291F"/>
    <w:rsid w:val="0046457A"/>
    <w:rsid w:val="00471DB8"/>
    <w:rsid w:val="004746CB"/>
    <w:rsid w:val="004762FD"/>
    <w:rsid w:val="004820B3"/>
    <w:rsid w:val="00485097"/>
    <w:rsid w:val="00487355"/>
    <w:rsid w:val="00487F45"/>
    <w:rsid w:val="00490852"/>
    <w:rsid w:val="004915F6"/>
    <w:rsid w:val="004921FE"/>
    <w:rsid w:val="004935FF"/>
    <w:rsid w:val="00494484"/>
    <w:rsid w:val="0049565C"/>
    <w:rsid w:val="004A38F7"/>
    <w:rsid w:val="004A53CF"/>
    <w:rsid w:val="004A61A6"/>
    <w:rsid w:val="004A6386"/>
    <w:rsid w:val="004B11A3"/>
    <w:rsid w:val="004B2CF5"/>
    <w:rsid w:val="004B612C"/>
    <w:rsid w:val="004B6718"/>
    <w:rsid w:val="004B79C9"/>
    <w:rsid w:val="004B7D5D"/>
    <w:rsid w:val="004C0F6A"/>
    <w:rsid w:val="004C3DAB"/>
    <w:rsid w:val="004C7C18"/>
    <w:rsid w:val="004D06BC"/>
    <w:rsid w:val="004D07F7"/>
    <w:rsid w:val="004D252A"/>
    <w:rsid w:val="004D2C12"/>
    <w:rsid w:val="004E4861"/>
    <w:rsid w:val="004F3CA3"/>
    <w:rsid w:val="004F7AE6"/>
    <w:rsid w:val="00506200"/>
    <w:rsid w:val="0050699E"/>
    <w:rsid w:val="005108DB"/>
    <w:rsid w:val="00512FDF"/>
    <w:rsid w:val="00514C64"/>
    <w:rsid w:val="00521C34"/>
    <w:rsid w:val="0052307C"/>
    <w:rsid w:val="00524AE6"/>
    <w:rsid w:val="005264F6"/>
    <w:rsid w:val="00527B6E"/>
    <w:rsid w:val="005325A0"/>
    <w:rsid w:val="005340E7"/>
    <w:rsid w:val="00537D0F"/>
    <w:rsid w:val="005429E4"/>
    <w:rsid w:val="00556B02"/>
    <w:rsid w:val="00566138"/>
    <w:rsid w:val="00571D7D"/>
    <w:rsid w:val="00573894"/>
    <w:rsid w:val="00575F01"/>
    <w:rsid w:val="005803D9"/>
    <w:rsid w:val="00580BAE"/>
    <w:rsid w:val="0059224F"/>
    <w:rsid w:val="005929A2"/>
    <w:rsid w:val="00593D0D"/>
    <w:rsid w:val="00597BD6"/>
    <w:rsid w:val="005A2432"/>
    <w:rsid w:val="005B7408"/>
    <w:rsid w:val="005C06A5"/>
    <w:rsid w:val="005C351C"/>
    <w:rsid w:val="005D454A"/>
    <w:rsid w:val="005E4BA9"/>
    <w:rsid w:val="005F0242"/>
    <w:rsid w:val="005F1B67"/>
    <w:rsid w:val="005F2126"/>
    <w:rsid w:val="005F3D2C"/>
    <w:rsid w:val="00600C9F"/>
    <w:rsid w:val="00604BD8"/>
    <w:rsid w:val="0060714A"/>
    <w:rsid w:val="0061410F"/>
    <w:rsid w:val="00616ACC"/>
    <w:rsid w:val="006171AE"/>
    <w:rsid w:val="00621C23"/>
    <w:rsid w:val="00625B72"/>
    <w:rsid w:val="00637C8D"/>
    <w:rsid w:val="00637DA7"/>
    <w:rsid w:val="00643BFB"/>
    <w:rsid w:val="006553B6"/>
    <w:rsid w:val="00655F29"/>
    <w:rsid w:val="00656536"/>
    <w:rsid w:val="0066108B"/>
    <w:rsid w:val="00662A0A"/>
    <w:rsid w:val="00662DBF"/>
    <w:rsid w:val="00663981"/>
    <w:rsid w:val="00667EC1"/>
    <w:rsid w:val="00670920"/>
    <w:rsid w:val="00671821"/>
    <w:rsid w:val="00674349"/>
    <w:rsid w:val="00677EC8"/>
    <w:rsid w:val="006845D8"/>
    <w:rsid w:val="00684E24"/>
    <w:rsid w:val="00687B11"/>
    <w:rsid w:val="0069081A"/>
    <w:rsid w:val="006927B3"/>
    <w:rsid w:val="006946F8"/>
    <w:rsid w:val="00696AB4"/>
    <w:rsid w:val="006A52D1"/>
    <w:rsid w:val="006A6356"/>
    <w:rsid w:val="006B02B3"/>
    <w:rsid w:val="006B2CF8"/>
    <w:rsid w:val="006B4750"/>
    <w:rsid w:val="006B4F23"/>
    <w:rsid w:val="006C4704"/>
    <w:rsid w:val="006D6C0A"/>
    <w:rsid w:val="006E6224"/>
    <w:rsid w:val="006E669A"/>
    <w:rsid w:val="006F632F"/>
    <w:rsid w:val="00703F37"/>
    <w:rsid w:val="00705325"/>
    <w:rsid w:val="00710137"/>
    <w:rsid w:val="0071038A"/>
    <w:rsid w:val="0071181A"/>
    <w:rsid w:val="00725A38"/>
    <w:rsid w:val="007307F2"/>
    <w:rsid w:val="007308A7"/>
    <w:rsid w:val="007318FF"/>
    <w:rsid w:val="00732803"/>
    <w:rsid w:val="007348D3"/>
    <w:rsid w:val="007376E1"/>
    <w:rsid w:val="00742662"/>
    <w:rsid w:val="00743309"/>
    <w:rsid w:val="0074394A"/>
    <w:rsid w:val="007456E5"/>
    <w:rsid w:val="00745B20"/>
    <w:rsid w:val="007468A9"/>
    <w:rsid w:val="007545D1"/>
    <w:rsid w:val="00754B04"/>
    <w:rsid w:val="00756BF4"/>
    <w:rsid w:val="00757DEE"/>
    <w:rsid w:val="007617A3"/>
    <w:rsid w:val="007666C8"/>
    <w:rsid w:val="0077078E"/>
    <w:rsid w:val="007721EF"/>
    <w:rsid w:val="007861A3"/>
    <w:rsid w:val="00793195"/>
    <w:rsid w:val="0079458F"/>
    <w:rsid w:val="007A46BC"/>
    <w:rsid w:val="007A62CD"/>
    <w:rsid w:val="007A6D55"/>
    <w:rsid w:val="007A722F"/>
    <w:rsid w:val="007A76EB"/>
    <w:rsid w:val="007B2CAD"/>
    <w:rsid w:val="007B594F"/>
    <w:rsid w:val="007B5C79"/>
    <w:rsid w:val="007C659C"/>
    <w:rsid w:val="007C7F5F"/>
    <w:rsid w:val="007D450D"/>
    <w:rsid w:val="007E18AA"/>
    <w:rsid w:val="007E571C"/>
    <w:rsid w:val="007E613A"/>
    <w:rsid w:val="007F76C3"/>
    <w:rsid w:val="008000C0"/>
    <w:rsid w:val="008004C6"/>
    <w:rsid w:val="0080227E"/>
    <w:rsid w:val="008029DE"/>
    <w:rsid w:val="0080618A"/>
    <w:rsid w:val="0081065D"/>
    <w:rsid w:val="00824484"/>
    <w:rsid w:val="0082622F"/>
    <w:rsid w:val="008271FD"/>
    <w:rsid w:val="008353D5"/>
    <w:rsid w:val="0083581C"/>
    <w:rsid w:val="008368AB"/>
    <w:rsid w:val="00837044"/>
    <w:rsid w:val="008372CA"/>
    <w:rsid w:val="00837C0F"/>
    <w:rsid w:val="00840F36"/>
    <w:rsid w:val="0084440A"/>
    <w:rsid w:val="008542F2"/>
    <w:rsid w:val="00862E72"/>
    <w:rsid w:val="008659DF"/>
    <w:rsid w:val="00865A53"/>
    <w:rsid w:val="0087199D"/>
    <w:rsid w:val="00873CD3"/>
    <w:rsid w:val="00873FB7"/>
    <w:rsid w:val="00876220"/>
    <w:rsid w:val="00876327"/>
    <w:rsid w:val="008810ED"/>
    <w:rsid w:val="008835E3"/>
    <w:rsid w:val="008857C1"/>
    <w:rsid w:val="00887464"/>
    <w:rsid w:val="0089267D"/>
    <w:rsid w:val="008979B7"/>
    <w:rsid w:val="008A4B76"/>
    <w:rsid w:val="008A5011"/>
    <w:rsid w:val="008A56A0"/>
    <w:rsid w:val="008B003E"/>
    <w:rsid w:val="008C00B1"/>
    <w:rsid w:val="008D4304"/>
    <w:rsid w:val="008D64A9"/>
    <w:rsid w:val="008D767C"/>
    <w:rsid w:val="008E0445"/>
    <w:rsid w:val="008E451E"/>
    <w:rsid w:val="008E6C1F"/>
    <w:rsid w:val="008F03D6"/>
    <w:rsid w:val="008F63F9"/>
    <w:rsid w:val="00907907"/>
    <w:rsid w:val="00912A3A"/>
    <w:rsid w:val="00915184"/>
    <w:rsid w:val="00916139"/>
    <w:rsid w:val="00924BD4"/>
    <w:rsid w:val="00925661"/>
    <w:rsid w:val="00926824"/>
    <w:rsid w:val="00940061"/>
    <w:rsid w:val="00940541"/>
    <w:rsid w:val="00944FAE"/>
    <w:rsid w:val="009478F5"/>
    <w:rsid w:val="00947B89"/>
    <w:rsid w:val="00952EBE"/>
    <w:rsid w:val="00956A6A"/>
    <w:rsid w:val="00957B02"/>
    <w:rsid w:val="00957E2D"/>
    <w:rsid w:val="0096315A"/>
    <w:rsid w:val="00964583"/>
    <w:rsid w:val="0096548A"/>
    <w:rsid w:val="009715E3"/>
    <w:rsid w:val="0097336A"/>
    <w:rsid w:val="00975623"/>
    <w:rsid w:val="00980968"/>
    <w:rsid w:val="00981314"/>
    <w:rsid w:val="009820FD"/>
    <w:rsid w:val="00986BAB"/>
    <w:rsid w:val="0098752A"/>
    <w:rsid w:val="00991F29"/>
    <w:rsid w:val="00993902"/>
    <w:rsid w:val="009A56D5"/>
    <w:rsid w:val="009A63A4"/>
    <w:rsid w:val="009A6DD1"/>
    <w:rsid w:val="009A72BB"/>
    <w:rsid w:val="009A7B69"/>
    <w:rsid w:val="009B2C56"/>
    <w:rsid w:val="009C1FE2"/>
    <w:rsid w:val="009D12E7"/>
    <w:rsid w:val="009D253F"/>
    <w:rsid w:val="009D370E"/>
    <w:rsid w:val="009D7F86"/>
    <w:rsid w:val="009E11D3"/>
    <w:rsid w:val="009E226B"/>
    <w:rsid w:val="009E2E37"/>
    <w:rsid w:val="009E30F5"/>
    <w:rsid w:val="009E351C"/>
    <w:rsid w:val="009F3DF3"/>
    <w:rsid w:val="009F5B42"/>
    <w:rsid w:val="00A00109"/>
    <w:rsid w:val="00A0444C"/>
    <w:rsid w:val="00A0686E"/>
    <w:rsid w:val="00A07584"/>
    <w:rsid w:val="00A10327"/>
    <w:rsid w:val="00A115F1"/>
    <w:rsid w:val="00A1315C"/>
    <w:rsid w:val="00A150DC"/>
    <w:rsid w:val="00A21EBA"/>
    <w:rsid w:val="00A270D9"/>
    <w:rsid w:val="00A31F6A"/>
    <w:rsid w:val="00A33100"/>
    <w:rsid w:val="00A40B97"/>
    <w:rsid w:val="00A46A01"/>
    <w:rsid w:val="00A46CE5"/>
    <w:rsid w:val="00A53459"/>
    <w:rsid w:val="00A6263D"/>
    <w:rsid w:val="00A63A8E"/>
    <w:rsid w:val="00A65457"/>
    <w:rsid w:val="00A70C62"/>
    <w:rsid w:val="00A71725"/>
    <w:rsid w:val="00A72982"/>
    <w:rsid w:val="00A72BC6"/>
    <w:rsid w:val="00A842D0"/>
    <w:rsid w:val="00A84A5B"/>
    <w:rsid w:val="00A91290"/>
    <w:rsid w:val="00A9345C"/>
    <w:rsid w:val="00AA2E77"/>
    <w:rsid w:val="00AA4271"/>
    <w:rsid w:val="00AA7A17"/>
    <w:rsid w:val="00AB4B58"/>
    <w:rsid w:val="00AB7FA1"/>
    <w:rsid w:val="00AC10CF"/>
    <w:rsid w:val="00AC3399"/>
    <w:rsid w:val="00AD435B"/>
    <w:rsid w:val="00AD7101"/>
    <w:rsid w:val="00AD7C8C"/>
    <w:rsid w:val="00AE1597"/>
    <w:rsid w:val="00AE7CB3"/>
    <w:rsid w:val="00AF0F9D"/>
    <w:rsid w:val="00AF11D0"/>
    <w:rsid w:val="00AF1CB5"/>
    <w:rsid w:val="00AF499E"/>
    <w:rsid w:val="00AF6B95"/>
    <w:rsid w:val="00B0216F"/>
    <w:rsid w:val="00B04FCD"/>
    <w:rsid w:val="00B11E54"/>
    <w:rsid w:val="00B135CF"/>
    <w:rsid w:val="00B14F1A"/>
    <w:rsid w:val="00B243B1"/>
    <w:rsid w:val="00B24998"/>
    <w:rsid w:val="00B24BB3"/>
    <w:rsid w:val="00B2705A"/>
    <w:rsid w:val="00B31349"/>
    <w:rsid w:val="00B3290D"/>
    <w:rsid w:val="00B35464"/>
    <w:rsid w:val="00B45DAD"/>
    <w:rsid w:val="00B503F5"/>
    <w:rsid w:val="00B547E3"/>
    <w:rsid w:val="00B63F46"/>
    <w:rsid w:val="00B66CEB"/>
    <w:rsid w:val="00B67944"/>
    <w:rsid w:val="00B7088E"/>
    <w:rsid w:val="00B763F6"/>
    <w:rsid w:val="00B86FFB"/>
    <w:rsid w:val="00B874BB"/>
    <w:rsid w:val="00B87E91"/>
    <w:rsid w:val="00B927E7"/>
    <w:rsid w:val="00B972C7"/>
    <w:rsid w:val="00BA22D2"/>
    <w:rsid w:val="00BA4786"/>
    <w:rsid w:val="00BB3226"/>
    <w:rsid w:val="00BB4327"/>
    <w:rsid w:val="00BB5CEE"/>
    <w:rsid w:val="00BC0047"/>
    <w:rsid w:val="00BC00E7"/>
    <w:rsid w:val="00BC1DB0"/>
    <w:rsid w:val="00BD3D66"/>
    <w:rsid w:val="00BD404E"/>
    <w:rsid w:val="00BD7036"/>
    <w:rsid w:val="00BD7998"/>
    <w:rsid w:val="00BE1B89"/>
    <w:rsid w:val="00BE2F04"/>
    <w:rsid w:val="00BE4098"/>
    <w:rsid w:val="00BE4D07"/>
    <w:rsid w:val="00BE688C"/>
    <w:rsid w:val="00BF043F"/>
    <w:rsid w:val="00C00CB5"/>
    <w:rsid w:val="00C012DF"/>
    <w:rsid w:val="00C064E5"/>
    <w:rsid w:val="00C07ECD"/>
    <w:rsid w:val="00C16F8D"/>
    <w:rsid w:val="00C2247A"/>
    <w:rsid w:val="00C26C76"/>
    <w:rsid w:val="00C3412D"/>
    <w:rsid w:val="00C4479F"/>
    <w:rsid w:val="00C47024"/>
    <w:rsid w:val="00C517D7"/>
    <w:rsid w:val="00C566DE"/>
    <w:rsid w:val="00C628E4"/>
    <w:rsid w:val="00C647EB"/>
    <w:rsid w:val="00C65B04"/>
    <w:rsid w:val="00C67C3E"/>
    <w:rsid w:val="00C73A99"/>
    <w:rsid w:val="00C7578E"/>
    <w:rsid w:val="00C81C8F"/>
    <w:rsid w:val="00C82543"/>
    <w:rsid w:val="00C82DFD"/>
    <w:rsid w:val="00C92011"/>
    <w:rsid w:val="00C97ABD"/>
    <w:rsid w:val="00CA6397"/>
    <w:rsid w:val="00CC2C2E"/>
    <w:rsid w:val="00CC32D5"/>
    <w:rsid w:val="00CE3183"/>
    <w:rsid w:val="00CE48FB"/>
    <w:rsid w:val="00CE743A"/>
    <w:rsid w:val="00CE74A2"/>
    <w:rsid w:val="00CE7946"/>
    <w:rsid w:val="00CF05C4"/>
    <w:rsid w:val="00CF2C05"/>
    <w:rsid w:val="00CF5414"/>
    <w:rsid w:val="00CF5FDC"/>
    <w:rsid w:val="00D111A5"/>
    <w:rsid w:val="00D158F7"/>
    <w:rsid w:val="00D16FC8"/>
    <w:rsid w:val="00D1769E"/>
    <w:rsid w:val="00D20B09"/>
    <w:rsid w:val="00D24754"/>
    <w:rsid w:val="00D45956"/>
    <w:rsid w:val="00D558BB"/>
    <w:rsid w:val="00D6295A"/>
    <w:rsid w:val="00D73AF2"/>
    <w:rsid w:val="00D7412B"/>
    <w:rsid w:val="00D75721"/>
    <w:rsid w:val="00D806B5"/>
    <w:rsid w:val="00D83FE1"/>
    <w:rsid w:val="00D86649"/>
    <w:rsid w:val="00D92534"/>
    <w:rsid w:val="00D976E8"/>
    <w:rsid w:val="00DA0BC4"/>
    <w:rsid w:val="00DA1F5F"/>
    <w:rsid w:val="00DA2188"/>
    <w:rsid w:val="00DA33E7"/>
    <w:rsid w:val="00DA534D"/>
    <w:rsid w:val="00DA6A71"/>
    <w:rsid w:val="00DB02C5"/>
    <w:rsid w:val="00DB15DA"/>
    <w:rsid w:val="00DB34D8"/>
    <w:rsid w:val="00DB5E8E"/>
    <w:rsid w:val="00DB6BB6"/>
    <w:rsid w:val="00DC7EF9"/>
    <w:rsid w:val="00DD3AA4"/>
    <w:rsid w:val="00DD6329"/>
    <w:rsid w:val="00DE0855"/>
    <w:rsid w:val="00DE123E"/>
    <w:rsid w:val="00DE6A53"/>
    <w:rsid w:val="00DE6E9C"/>
    <w:rsid w:val="00DF629C"/>
    <w:rsid w:val="00E00072"/>
    <w:rsid w:val="00E01B89"/>
    <w:rsid w:val="00E0519A"/>
    <w:rsid w:val="00E06B0F"/>
    <w:rsid w:val="00E112E6"/>
    <w:rsid w:val="00E13EE7"/>
    <w:rsid w:val="00E15154"/>
    <w:rsid w:val="00E21AFE"/>
    <w:rsid w:val="00E32B1F"/>
    <w:rsid w:val="00E347F7"/>
    <w:rsid w:val="00E378B8"/>
    <w:rsid w:val="00E406C5"/>
    <w:rsid w:val="00E4178F"/>
    <w:rsid w:val="00E42017"/>
    <w:rsid w:val="00E43C31"/>
    <w:rsid w:val="00E5007A"/>
    <w:rsid w:val="00E5587F"/>
    <w:rsid w:val="00E62545"/>
    <w:rsid w:val="00E65BE0"/>
    <w:rsid w:val="00E74CEB"/>
    <w:rsid w:val="00E854E9"/>
    <w:rsid w:val="00E872A8"/>
    <w:rsid w:val="00E90D9E"/>
    <w:rsid w:val="00E91B0E"/>
    <w:rsid w:val="00EB0520"/>
    <w:rsid w:val="00EB1EDB"/>
    <w:rsid w:val="00EB3297"/>
    <w:rsid w:val="00EB3907"/>
    <w:rsid w:val="00EB6658"/>
    <w:rsid w:val="00EC098F"/>
    <w:rsid w:val="00EC14F3"/>
    <w:rsid w:val="00EC248E"/>
    <w:rsid w:val="00EE027C"/>
    <w:rsid w:val="00EE1449"/>
    <w:rsid w:val="00EE2AB2"/>
    <w:rsid w:val="00EE331C"/>
    <w:rsid w:val="00F072C8"/>
    <w:rsid w:val="00F11996"/>
    <w:rsid w:val="00F139BA"/>
    <w:rsid w:val="00F15280"/>
    <w:rsid w:val="00F2053A"/>
    <w:rsid w:val="00F32506"/>
    <w:rsid w:val="00F40CE5"/>
    <w:rsid w:val="00F41A25"/>
    <w:rsid w:val="00F46960"/>
    <w:rsid w:val="00F4716F"/>
    <w:rsid w:val="00F6176C"/>
    <w:rsid w:val="00F66094"/>
    <w:rsid w:val="00F66DD9"/>
    <w:rsid w:val="00F679BA"/>
    <w:rsid w:val="00F74229"/>
    <w:rsid w:val="00F765A1"/>
    <w:rsid w:val="00F81BAD"/>
    <w:rsid w:val="00F849A6"/>
    <w:rsid w:val="00F87758"/>
    <w:rsid w:val="00F90483"/>
    <w:rsid w:val="00F9386F"/>
    <w:rsid w:val="00F96056"/>
    <w:rsid w:val="00F9664D"/>
    <w:rsid w:val="00F9757E"/>
    <w:rsid w:val="00FA2C2E"/>
    <w:rsid w:val="00FA35C1"/>
    <w:rsid w:val="00FA54D0"/>
    <w:rsid w:val="00FA6661"/>
    <w:rsid w:val="00FB32D7"/>
    <w:rsid w:val="00FB4030"/>
    <w:rsid w:val="00FB6CD9"/>
    <w:rsid w:val="00FC5886"/>
    <w:rsid w:val="00FE1752"/>
    <w:rsid w:val="00FF0E35"/>
    <w:rsid w:val="00FF3B05"/>
    <w:rsid w:val="00FF3E68"/>
    <w:rsid w:val="00FF43C8"/>
    <w:rsid w:val="00FF6F21"/>
    <w:rsid w:val="00FF7129"/>
    <w:rsid w:val="00FF71E4"/>
    <w:rsid w:val="0A52D1BC"/>
    <w:rsid w:val="0C6E968D"/>
    <w:rsid w:val="0CC4D87A"/>
    <w:rsid w:val="0D297500"/>
    <w:rsid w:val="12C92333"/>
    <w:rsid w:val="29A84D35"/>
    <w:rsid w:val="2B4414D6"/>
    <w:rsid w:val="3C4DFB93"/>
    <w:rsid w:val="5859CF70"/>
    <w:rsid w:val="6390C455"/>
    <w:rsid w:val="68BA3354"/>
    <w:rsid w:val="6A8FE3CB"/>
    <w:rsid w:val="6D18AB0D"/>
    <w:rsid w:val="71ADA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40706"/>
  <w15:docId w15:val="{DE7D7E2F-5441-4209-A602-54768B7DE1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rPr>
  </w:style>
  <w:style w:type="paragraph" w:styleId="Heading2">
    <w:name w:val="heading 2"/>
    <w:basedOn w:val="Normal"/>
    <w:next w:val="Normal"/>
    <w:qFormat/>
    <w:rsid w:val="008A4B76"/>
    <w:pPr>
      <w:keepNext/>
      <w:widowControl w:val="0"/>
      <w:tabs>
        <w:tab w:val="center" w:pos="4680"/>
      </w:tabs>
      <w:suppressAutoHyphens/>
      <w:jc w:val="center"/>
      <w:outlineLvl w:val="1"/>
    </w:pPr>
    <w:rPr>
      <w:b/>
      <w:snapToGrid w:val="0"/>
      <w:spacing w:val="-3"/>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705325"/>
    <w:pPr>
      <w:widowControl w:val="0"/>
      <w:tabs>
        <w:tab w:val="left" w:pos="-720"/>
      </w:tabs>
      <w:suppressAutoHyphens/>
      <w:spacing w:line="360" w:lineRule="auto"/>
      <w:ind w:left="720"/>
      <w:jc w:val="both"/>
    </w:pPr>
    <w:rPr>
      <w:snapToGrid w:val="0"/>
      <w:spacing w:val="-3"/>
      <w:szCs w:val="20"/>
    </w:rPr>
  </w:style>
  <w:style w:type="paragraph" w:styleId="p2" w:customStyle="1">
    <w:name w:val="p2"/>
    <w:basedOn w:val="Normal"/>
    <w:rsid w:val="008A4B76"/>
    <w:pPr>
      <w:widowControl w:val="0"/>
      <w:tabs>
        <w:tab w:val="left" w:pos="204"/>
      </w:tabs>
      <w:spacing w:line="240" w:lineRule="atLeast"/>
    </w:pPr>
    <w:rPr>
      <w:snapToGrid w:val="0"/>
      <w:szCs w:val="20"/>
    </w:rPr>
  </w:style>
  <w:style w:type="paragraph" w:styleId="BalloonText">
    <w:name w:val="Balloon Text"/>
    <w:basedOn w:val="Normal"/>
    <w:semiHidden/>
    <w:rsid w:val="002B2381"/>
    <w:rPr>
      <w:rFonts w:ascii="Tahoma" w:hAnsi="Tahoma" w:cs="Tahoma"/>
      <w:sz w:val="16"/>
      <w:szCs w:val="16"/>
    </w:rPr>
  </w:style>
  <w:style w:type="paragraph" w:styleId="ListParagraph">
    <w:name w:val="List Paragraph"/>
    <w:basedOn w:val="Normal"/>
    <w:uiPriority w:val="34"/>
    <w:qFormat/>
    <w:rsid w:val="00B243B1"/>
    <w:pPr>
      <w:numPr>
        <w:numId w:val="1"/>
      </w:numPr>
      <w:spacing w:after="200" w:line="276" w:lineRule="auto"/>
      <w:contextualSpacing/>
    </w:pPr>
    <w:rPr>
      <w:rFonts w:ascii="Tahoma" w:hAnsi="Tahoma" w:eastAsia="Calibri" w:cs="Tahoma"/>
      <w:sz w:val="22"/>
      <w:szCs w:val="22"/>
    </w:rPr>
  </w:style>
  <w:style w:type="paragraph" w:styleId="msolistparagraph0" w:customStyle="1">
    <w:name w:val="msolistparagraph"/>
    <w:basedOn w:val="Normal"/>
    <w:rsid w:val="00EE331C"/>
    <w:pPr>
      <w:spacing w:after="200" w:line="276" w:lineRule="auto"/>
      <w:ind w:left="720" w:hanging="360"/>
    </w:pPr>
    <w:rPr>
      <w:rFonts w:ascii="Tahoma" w:hAnsi="Tahoma" w:cs="Tahoma"/>
      <w:sz w:val="22"/>
      <w:szCs w:val="22"/>
    </w:rPr>
  </w:style>
  <w:style w:type="character" w:styleId="CommentReference">
    <w:name w:val="annotation reference"/>
    <w:rsid w:val="001F1F3A"/>
    <w:rPr>
      <w:sz w:val="16"/>
      <w:szCs w:val="16"/>
    </w:rPr>
  </w:style>
  <w:style w:type="paragraph" w:styleId="CommentText">
    <w:name w:val="annotation text"/>
    <w:basedOn w:val="Normal"/>
    <w:link w:val="CommentTextChar"/>
    <w:rsid w:val="001F1F3A"/>
    <w:rPr>
      <w:sz w:val="20"/>
      <w:szCs w:val="20"/>
    </w:rPr>
  </w:style>
  <w:style w:type="character" w:styleId="CommentTextChar" w:customStyle="1">
    <w:name w:val="Comment Text Char"/>
    <w:basedOn w:val="DefaultParagraphFont"/>
    <w:link w:val="CommentText"/>
    <w:rsid w:val="001F1F3A"/>
  </w:style>
  <w:style w:type="paragraph" w:styleId="CommentSubject">
    <w:name w:val="annotation subject"/>
    <w:basedOn w:val="CommentText"/>
    <w:next w:val="CommentText"/>
    <w:link w:val="CommentSubjectChar"/>
    <w:rsid w:val="001F1F3A"/>
    <w:rPr>
      <w:b/>
      <w:bCs/>
    </w:rPr>
  </w:style>
  <w:style w:type="character" w:styleId="CommentSubjectChar" w:customStyle="1">
    <w:name w:val="Comment Subject Char"/>
    <w:link w:val="CommentSubject"/>
    <w:rsid w:val="001F1F3A"/>
    <w:rPr>
      <w:b/>
      <w:bCs/>
    </w:rPr>
  </w:style>
  <w:style w:type="paragraph" w:styleId="Header">
    <w:name w:val="header"/>
    <w:basedOn w:val="Normal"/>
    <w:link w:val="HeaderChar"/>
    <w:rsid w:val="007C7F5F"/>
    <w:pPr>
      <w:tabs>
        <w:tab w:val="center" w:pos="4680"/>
        <w:tab w:val="right" w:pos="9360"/>
      </w:tabs>
    </w:pPr>
  </w:style>
  <w:style w:type="character" w:styleId="HeaderChar" w:customStyle="1">
    <w:name w:val="Header Char"/>
    <w:link w:val="Header"/>
    <w:rsid w:val="007C7F5F"/>
    <w:rPr>
      <w:sz w:val="24"/>
      <w:szCs w:val="24"/>
    </w:rPr>
  </w:style>
  <w:style w:type="paragraph" w:styleId="Footer">
    <w:name w:val="footer"/>
    <w:basedOn w:val="Normal"/>
    <w:link w:val="FooterChar"/>
    <w:uiPriority w:val="99"/>
    <w:rsid w:val="007C7F5F"/>
    <w:pPr>
      <w:tabs>
        <w:tab w:val="center" w:pos="4680"/>
        <w:tab w:val="right" w:pos="9360"/>
      </w:tabs>
    </w:pPr>
  </w:style>
  <w:style w:type="character" w:styleId="FooterChar" w:customStyle="1">
    <w:name w:val="Footer Char"/>
    <w:link w:val="Footer"/>
    <w:uiPriority w:val="99"/>
    <w:rsid w:val="007C7F5F"/>
    <w:rPr>
      <w:sz w:val="24"/>
      <w:szCs w:val="24"/>
    </w:rPr>
  </w:style>
  <w:style w:type="paragraph" w:styleId="Revision">
    <w:name w:val="Revision"/>
    <w:hidden/>
    <w:uiPriority w:val="99"/>
    <w:semiHidden/>
    <w:rsid w:val="00406074"/>
    <w:rPr>
      <w:sz w:val="24"/>
      <w:szCs w:val="24"/>
    </w:rPr>
  </w:style>
  <w:style w:type="paragraph" w:styleId="BodyText">
    <w:name w:val="Body Text"/>
    <w:basedOn w:val="Normal"/>
    <w:link w:val="BodyTextChar"/>
    <w:rsid w:val="00026727"/>
    <w:pPr>
      <w:spacing w:after="120"/>
    </w:pPr>
  </w:style>
  <w:style w:type="character" w:styleId="BodyTextChar" w:customStyle="1">
    <w:name w:val="Body Text Char"/>
    <w:link w:val="BodyText"/>
    <w:rsid w:val="00026727"/>
    <w:rPr>
      <w:sz w:val="24"/>
      <w:szCs w:val="24"/>
    </w:rPr>
  </w:style>
  <w:style w:type="paragraph" w:styleId="TableParagraph" w:customStyle="1">
    <w:name w:val="Table Paragraph"/>
    <w:basedOn w:val="Normal"/>
    <w:uiPriority w:val="1"/>
    <w:qFormat/>
    <w:rsid w:val="00026727"/>
    <w:pPr>
      <w:widowControl w:val="0"/>
    </w:pPr>
    <w:rPr>
      <w:rFonts w:ascii="Calibri" w:hAnsi="Calibri" w:eastAsia="Calibri"/>
      <w:sz w:val="22"/>
      <w:szCs w:val="22"/>
    </w:rPr>
  </w:style>
  <w:style w:type="paragraph" w:styleId="l1" w:customStyle="1">
    <w:name w:val="l1"/>
    <w:basedOn w:val="Normal"/>
    <w:rsid w:val="001A385C"/>
    <w:pPr>
      <w:ind w:left="360" w:hanging="315"/>
    </w:pPr>
  </w:style>
  <w:style w:type="paragraph" w:styleId="l2" w:customStyle="1">
    <w:name w:val="l2"/>
    <w:basedOn w:val="Normal"/>
    <w:rsid w:val="001A385C"/>
    <w:pPr>
      <w:ind w:left="690" w:hanging="360"/>
    </w:pPr>
  </w:style>
  <w:style w:type="paragraph" w:styleId="l3" w:customStyle="1">
    <w:name w:val="l3"/>
    <w:basedOn w:val="Normal"/>
    <w:rsid w:val="001A385C"/>
    <w:pPr>
      <w:ind w:left="1020" w:hanging="360"/>
    </w:pPr>
  </w:style>
  <w:style w:type="table" w:styleId="TableGrid">
    <w:name w:val="Table Grid"/>
    <w:basedOn w:val="TableNormal"/>
    <w:uiPriority w:val="59"/>
    <w:rsid w:val="007118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Professional">
    <w:name w:val="Table Professional"/>
    <w:basedOn w:val="TableNormal"/>
    <w:rsid w:val="00A842D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p0" w:customStyle="1">
    <w:name w:val="p0"/>
    <w:basedOn w:val="Normal"/>
    <w:qFormat/>
    <w:rsid w:val="002F324F"/>
    <w:pPr>
      <w:spacing w:before="100" w:beforeAutospacing="1" w:after="100" w:afterAutospacing="1"/>
    </w:pPr>
    <w:rPr>
      <w:lang w:eastAsia="ko-KR"/>
    </w:rPr>
  </w:style>
  <w:style w:type="paragraph" w:styleId="list1" w:customStyle="1">
    <w:name w:val="list1"/>
    <w:basedOn w:val="Normal"/>
    <w:qFormat/>
    <w:rsid w:val="002F324F"/>
    <w:pPr>
      <w:spacing w:after="120"/>
      <w:ind w:left="864" w:hanging="432"/>
      <w:jc w:val="both"/>
    </w:pPr>
    <w:rPr>
      <w:rFonts w:ascii="Arial" w:hAnsi="Arial" w:eastAsia="Arial" w:cs="Arial"/>
      <w:sz w:val="20"/>
      <w:szCs w:val="20"/>
    </w:rPr>
  </w:style>
  <w:style w:type="paragraph" w:styleId="content2" w:customStyle="1">
    <w:name w:val="content2"/>
    <w:basedOn w:val="Normal"/>
    <w:rsid w:val="002F324F"/>
    <w:pPr>
      <w:spacing w:before="100" w:beforeAutospacing="1" w:after="100" w:afterAutospacing="1"/>
    </w:pPr>
  </w:style>
  <w:style w:type="paragraph" w:styleId="incr1" w:customStyle="1">
    <w:name w:val="incr1"/>
    <w:basedOn w:val="Normal"/>
    <w:rsid w:val="002F324F"/>
    <w:pPr>
      <w:spacing w:before="100" w:beforeAutospacing="1" w:after="100" w:afterAutospacing="1"/>
    </w:pPr>
  </w:style>
  <w:style w:type="table" w:styleId="TableGrid1" w:customStyle="1">
    <w:name w:val="Table Grid1"/>
    <w:basedOn w:val="TableNormal"/>
    <w:next w:val="TableGrid"/>
    <w:rsid w:val="00C26C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5007A"/>
    <w:pPr>
      <w:spacing w:before="100" w:beforeAutospacing="1" w:after="100" w:afterAutospacing="1"/>
    </w:pPr>
  </w:style>
  <w:style w:type="character" w:styleId="normaltextrun" w:customStyle="1">
    <w:name w:val="normaltextrun"/>
    <w:basedOn w:val="DefaultParagraphFont"/>
    <w:rsid w:val="00E5007A"/>
  </w:style>
  <w:style w:type="character" w:styleId="eop" w:customStyle="1">
    <w:name w:val="eop"/>
    <w:basedOn w:val="DefaultParagraphFont"/>
    <w:rsid w:val="00E5007A"/>
  </w:style>
  <w:style w:type="character" w:styleId="scxw257653768" w:customStyle="1">
    <w:name w:val="scxw257653768"/>
    <w:basedOn w:val="DefaultParagraphFont"/>
    <w:rsid w:val="001C7DB7"/>
  </w:style>
  <w:style w:type="character" w:styleId="Strong">
    <w:name w:val="Strong"/>
    <w:basedOn w:val="DefaultParagraphFont"/>
    <w:uiPriority w:val="22"/>
    <w:qFormat/>
    <w:rsid w:val="001C7DB7"/>
    <w:rPr>
      <w:b/>
      <w:bCs/>
    </w:rPr>
  </w:style>
  <w:style w:type="character" w:styleId="Hyperlink">
    <w:name w:val="Hyperlink"/>
    <w:basedOn w:val="DefaultParagraphFont"/>
    <w:uiPriority w:val="99"/>
    <w:semiHidden/>
    <w:unhideWhenUsed/>
    <w:rsid w:val="009F3DF3"/>
    <w:rPr>
      <w:color w:val="0000FF"/>
      <w:u w:val="single"/>
    </w:rPr>
  </w:style>
  <w:style w:type="paragraph" w:styleId="BodyTextJ" w:customStyle="1">
    <w:name w:val="Body Text J"/>
    <w:basedOn w:val="Normal"/>
    <w:qFormat/>
    <w:rsid w:val="008C00B1"/>
    <w:pPr>
      <w:ind w:firstLine="720"/>
      <w:jc w:val="both"/>
    </w:pPr>
    <w:rPr>
      <w:rFonts w:eastAsiaTheme="minorHAnsi" w:cstheme="minorBidi"/>
    </w:rPr>
  </w:style>
  <w:style w:type="paragraph" w:styleId="BlockText">
    <w:name w:val="Block Text"/>
    <w:basedOn w:val="Normal"/>
    <w:semiHidden/>
    <w:unhideWhenUsed/>
    <w:qFormat/>
    <w:rsid w:val="0084440A"/>
    <w:pPr>
      <w:spacing w:after="240"/>
    </w:pPr>
    <w:rPr>
      <w:rFonts w:eastAsiaTheme="minorEastAsia" w:cstheme="minorBid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6077">
      <w:bodyDiv w:val="1"/>
      <w:marLeft w:val="0"/>
      <w:marRight w:val="0"/>
      <w:marTop w:val="0"/>
      <w:marBottom w:val="0"/>
      <w:divBdr>
        <w:top w:val="none" w:sz="0" w:space="0" w:color="auto"/>
        <w:left w:val="none" w:sz="0" w:space="0" w:color="auto"/>
        <w:bottom w:val="none" w:sz="0" w:space="0" w:color="auto"/>
        <w:right w:val="none" w:sz="0" w:space="0" w:color="auto"/>
      </w:divBdr>
      <w:divsChild>
        <w:div w:id="971637325">
          <w:marLeft w:val="0"/>
          <w:marRight w:val="0"/>
          <w:marTop w:val="0"/>
          <w:marBottom w:val="0"/>
          <w:divBdr>
            <w:top w:val="none" w:sz="0" w:space="0" w:color="auto"/>
            <w:left w:val="none" w:sz="0" w:space="0" w:color="auto"/>
            <w:bottom w:val="none" w:sz="0" w:space="0" w:color="auto"/>
            <w:right w:val="none" w:sz="0" w:space="0" w:color="auto"/>
          </w:divBdr>
        </w:div>
        <w:div w:id="984285953">
          <w:marLeft w:val="0"/>
          <w:marRight w:val="0"/>
          <w:marTop w:val="0"/>
          <w:marBottom w:val="0"/>
          <w:divBdr>
            <w:top w:val="none" w:sz="0" w:space="0" w:color="auto"/>
            <w:left w:val="none" w:sz="0" w:space="0" w:color="auto"/>
            <w:bottom w:val="none" w:sz="0" w:space="0" w:color="auto"/>
            <w:right w:val="none" w:sz="0" w:space="0" w:color="auto"/>
          </w:divBdr>
        </w:div>
        <w:div w:id="1180462404">
          <w:marLeft w:val="0"/>
          <w:marRight w:val="0"/>
          <w:marTop w:val="0"/>
          <w:marBottom w:val="0"/>
          <w:divBdr>
            <w:top w:val="none" w:sz="0" w:space="0" w:color="auto"/>
            <w:left w:val="none" w:sz="0" w:space="0" w:color="auto"/>
            <w:bottom w:val="none" w:sz="0" w:space="0" w:color="auto"/>
            <w:right w:val="none" w:sz="0" w:space="0" w:color="auto"/>
          </w:divBdr>
        </w:div>
      </w:divsChild>
    </w:div>
    <w:div w:id="109904108">
      <w:bodyDiv w:val="1"/>
      <w:marLeft w:val="0"/>
      <w:marRight w:val="0"/>
      <w:marTop w:val="0"/>
      <w:marBottom w:val="0"/>
      <w:divBdr>
        <w:top w:val="none" w:sz="0" w:space="0" w:color="auto"/>
        <w:left w:val="none" w:sz="0" w:space="0" w:color="auto"/>
        <w:bottom w:val="none" w:sz="0" w:space="0" w:color="auto"/>
        <w:right w:val="none" w:sz="0" w:space="0" w:color="auto"/>
      </w:divBdr>
      <w:divsChild>
        <w:div w:id="1095521116">
          <w:marLeft w:val="0"/>
          <w:marRight w:val="0"/>
          <w:marTop w:val="0"/>
          <w:marBottom w:val="0"/>
          <w:divBdr>
            <w:top w:val="none" w:sz="0" w:space="0" w:color="auto"/>
            <w:left w:val="none" w:sz="0" w:space="0" w:color="auto"/>
            <w:bottom w:val="none" w:sz="0" w:space="0" w:color="auto"/>
            <w:right w:val="none" w:sz="0" w:space="0" w:color="auto"/>
          </w:divBdr>
          <w:divsChild>
            <w:div w:id="569540595">
              <w:marLeft w:val="0"/>
              <w:marRight w:val="0"/>
              <w:marTop w:val="0"/>
              <w:marBottom w:val="0"/>
              <w:divBdr>
                <w:top w:val="none" w:sz="0" w:space="0" w:color="auto"/>
                <w:left w:val="none" w:sz="0" w:space="0" w:color="auto"/>
                <w:bottom w:val="none" w:sz="0" w:space="0" w:color="auto"/>
                <w:right w:val="none" w:sz="0" w:space="0" w:color="auto"/>
              </w:divBdr>
            </w:div>
            <w:div w:id="1354039903">
              <w:marLeft w:val="0"/>
              <w:marRight w:val="0"/>
              <w:marTop w:val="0"/>
              <w:marBottom w:val="0"/>
              <w:divBdr>
                <w:top w:val="none" w:sz="0" w:space="0" w:color="auto"/>
                <w:left w:val="none" w:sz="0" w:space="0" w:color="auto"/>
                <w:bottom w:val="none" w:sz="0" w:space="0" w:color="auto"/>
                <w:right w:val="none" w:sz="0" w:space="0" w:color="auto"/>
              </w:divBdr>
            </w:div>
            <w:div w:id="1499613853">
              <w:marLeft w:val="0"/>
              <w:marRight w:val="0"/>
              <w:marTop w:val="0"/>
              <w:marBottom w:val="0"/>
              <w:divBdr>
                <w:top w:val="none" w:sz="0" w:space="0" w:color="auto"/>
                <w:left w:val="none" w:sz="0" w:space="0" w:color="auto"/>
                <w:bottom w:val="none" w:sz="0" w:space="0" w:color="auto"/>
                <w:right w:val="none" w:sz="0" w:space="0" w:color="auto"/>
              </w:divBdr>
            </w:div>
            <w:div w:id="1562903227">
              <w:marLeft w:val="0"/>
              <w:marRight w:val="0"/>
              <w:marTop w:val="0"/>
              <w:marBottom w:val="0"/>
              <w:divBdr>
                <w:top w:val="none" w:sz="0" w:space="0" w:color="auto"/>
                <w:left w:val="none" w:sz="0" w:space="0" w:color="auto"/>
                <w:bottom w:val="none" w:sz="0" w:space="0" w:color="auto"/>
                <w:right w:val="none" w:sz="0" w:space="0" w:color="auto"/>
              </w:divBdr>
            </w:div>
          </w:divsChild>
        </w:div>
        <w:div w:id="1287930847">
          <w:marLeft w:val="0"/>
          <w:marRight w:val="0"/>
          <w:marTop w:val="0"/>
          <w:marBottom w:val="0"/>
          <w:divBdr>
            <w:top w:val="none" w:sz="0" w:space="0" w:color="auto"/>
            <w:left w:val="none" w:sz="0" w:space="0" w:color="auto"/>
            <w:bottom w:val="none" w:sz="0" w:space="0" w:color="auto"/>
            <w:right w:val="none" w:sz="0" w:space="0" w:color="auto"/>
          </w:divBdr>
          <w:divsChild>
            <w:div w:id="1108045111">
              <w:marLeft w:val="0"/>
              <w:marRight w:val="0"/>
              <w:marTop w:val="0"/>
              <w:marBottom w:val="0"/>
              <w:divBdr>
                <w:top w:val="none" w:sz="0" w:space="0" w:color="auto"/>
                <w:left w:val="none" w:sz="0" w:space="0" w:color="auto"/>
                <w:bottom w:val="none" w:sz="0" w:space="0" w:color="auto"/>
                <w:right w:val="none" w:sz="0" w:space="0" w:color="auto"/>
              </w:divBdr>
            </w:div>
            <w:div w:id="1612783385">
              <w:marLeft w:val="0"/>
              <w:marRight w:val="0"/>
              <w:marTop w:val="0"/>
              <w:marBottom w:val="0"/>
              <w:divBdr>
                <w:top w:val="none" w:sz="0" w:space="0" w:color="auto"/>
                <w:left w:val="none" w:sz="0" w:space="0" w:color="auto"/>
                <w:bottom w:val="none" w:sz="0" w:space="0" w:color="auto"/>
                <w:right w:val="none" w:sz="0" w:space="0" w:color="auto"/>
              </w:divBdr>
            </w:div>
            <w:div w:id="1959799870">
              <w:marLeft w:val="0"/>
              <w:marRight w:val="0"/>
              <w:marTop w:val="0"/>
              <w:marBottom w:val="0"/>
              <w:divBdr>
                <w:top w:val="none" w:sz="0" w:space="0" w:color="auto"/>
                <w:left w:val="none" w:sz="0" w:space="0" w:color="auto"/>
                <w:bottom w:val="none" w:sz="0" w:space="0" w:color="auto"/>
                <w:right w:val="none" w:sz="0" w:space="0" w:color="auto"/>
              </w:divBdr>
            </w:div>
            <w:div w:id="1126117735">
              <w:marLeft w:val="0"/>
              <w:marRight w:val="0"/>
              <w:marTop w:val="0"/>
              <w:marBottom w:val="0"/>
              <w:divBdr>
                <w:top w:val="none" w:sz="0" w:space="0" w:color="auto"/>
                <w:left w:val="none" w:sz="0" w:space="0" w:color="auto"/>
                <w:bottom w:val="none" w:sz="0" w:space="0" w:color="auto"/>
                <w:right w:val="none" w:sz="0" w:space="0" w:color="auto"/>
              </w:divBdr>
            </w:div>
            <w:div w:id="1599017760">
              <w:marLeft w:val="0"/>
              <w:marRight w:val="0"/>
              <w:marTop w:val="0"/>
              <w:marBottom w:val="0"/>
              <w:divBdr>
                <w:top w:val="none" w:sz="0" w:space="0" w:color="auto"/>
                <w:left w:val="none" w:sz="0" w:space="0" w:color="auto"/>
                <w:bottom w:val="none" w:sz="0" w:space="0" w:color="auto"/>
                <w:right w:val="none" w:sz="0" w:space="0" w:color="auto"/>
              </w:divBdr>
            </w:div>
          </w:divsChild>
        </w:div>
        <w:div w:id="355691695">
          <w:marLeft w:val="0"/>
          <w:marRight w:val="0"/>
          <w:marTop w:val="0"/>
          <w:marBottom w:val="0"/>
          <w:divBdr>
            <w:top w:val="none" w:sz="0" w:space="0" w:color="auto"/>
            <w:left w:val="none" w:sz="0" w:space="0" w:color="auto"/>
            <w:bottom w:val="none" w:sz="0" w:space="0" w:color="auto"/>
            <w:right w:val="none" w:sz="0" w:space="0" w:color="auto"/>
          </w:divBdr>
          <w:divsChild>
            <w:div w:id="2131820975">
              <w:marLeft w:val="0"/>
              <w:marRight w:val="0"/>
              <w:marTop w:val="0"/>
              <w:marBottom w:val="0"/>
              <w:divBdr>
                <w:top w:val="none" w:sz="0" w:space="0" w:color="auto"/>
                <w:left w:val="none" w:sz="0" w:space="0" w:color="auto"/>
                <w:bottom w:val="none" w:sz="0" w:space="0" w:color="auto"/>
                <w:right w:val="none" w:sz="0" w:space="0" w:color="auto"/>
              </w:divBdr>
            </w:div>
            <w:div w:id="654258322">
              <w:marLeft w:val="0"/>
              <w:marRight w:val="0"/>
              <w:marTop w:val="0"/>
              <w:marBottom w:val="0"/>
              <w:divBdr>
                <w:top w:val="none" w:sz="0" w:space="0" w:color="auto"/>
                <w:left w:val="none" w:sz="0" w:space="0" w:color="auto"/>
                <w:bottom w:val="none" w:sz="0" w:space="0" w:color="auto"/>
                <w:right w:val="none" w:sz="0" w:space="0" w:color="auto"/>
              </w:divBdr>
            </w:div>
            <w:div w:id="1503352235">
              <w:marLeft w:val="0"/>
              <w:marRight w:val="0"/>
              <w:marTop w:val="0"/>
              <w:marBottom w:val="0"/>
              <w:divBdr>
                <w:top w:val="none" w:sz="0" w:space="0" w:color="auto"/>
                <w:left w:val="none" w:sz="0" w:space="0" w:color="auto"/>
                <w:bottom w:val="none" w:sz="0" w:space="0" w:color="auto"/>
                <w:right w:val="none" w:sz="0" w:space="0" w:color="auto"/>
              </w:divBdr>
            </w:div>
            <w:div w:id="1517575867">
              <w:marLeft w:val="0"/>
              <w:marRight w:val="0"/>
              <w:marTop w:val="0"/>
              <w:marBottom w:val="0"/>
              <w:divBdr>
                <w:top w:val="none" w:sz="0" w:space="0" w:color="auto"/>
                <w:left w:val="none" w:sz="0" w:space="0" w:color="auto"/>
                <w:bottom w:val="none" w:sz="0" w:space="0" w:color="auto"/>
                <w:right w:val="none" w:sz="0" w:space="0" w:color="auto"/>
              </w:divBdr>
            </w:div>
            <w:div w:id="667293588">
              <w:marLeft w:val="0"/>
              <w:marRight w:val="0"/>
              <w:marTop w:val="0"/>
              <w:marBottom w:val="0"/>
              <w:divBdr>
                <w:top w:val="none" w:sz="0" w:space="0" w:color="auto"/>
                <w:left w:val="none" w:sz="0" w:space="0" w:color="auto"/>
                <w:bottom w:val="none" w:sz="0" w:space="0" w:color="auto"/>
                <w:right w:val="none" w:sz="0" w:space="0" w:color="auto"/>
              </w:divBdr>
            </w:div>
          </w:divsChild>
        </w:div>
        <w:div w:id="1851531168">
          <w:marLeft w:val="0"/>
          <w:marRight w:val="0"/>
          <w:marTop w:val="0"/>
          <w:marBottom w:val="0"/>
          <w:divBdr>
            <w:top w:val="none" w:sz="0" w:space="0" w:color="auto"/>
            <w:left w:val="none" w:sz="0" w:space="0" w:color="auto"/>
            <w:bottom w:val="none" w:sz="0" w:space="0" w:color="auto"/>
            <w:right w:val="none" w:sz="0" w:space="0" w:color="auto"/>
          </w:divBdr>
          <w:divsChild>
            <w:div w:id="1065026228">
              <w:marLeft w:val="0"/>
              <w:marRight w:val="0"/>
              <w:marTop w:val="0"/>
              <w:marBottom w:val="0"/>
              <w:divBdr>
                <w:top w:val="none" w:sz="0" w:space="0" w:color="auto"/>
                <w:left w:val="none" w:sz="0" w:space="0" w:color="auto"/>
                <w:bottom w:val="none" w:sz="0" w:space="0" w:color="auto"/>
                <w:right w:val="none" w:sz="0" w:space="0" w:color="auto"/>
              </w:divBdr>
            </w:div>
            <w:div w:id="434398128">
              <w:marLeft w:val="0"/>
              <w:marRight w:val="0"/>
              <w:marTop w:val="0"/>
              <w:marBottom w:val="0"/>
              <w:divBdr>
                <w:top w:val="none" w:sz="0" w:space="0" w:color="auto"/>
                <w:left w:val="none" w:sz="0" w:space="0" w:color="auto"/>
                <w:bottom w:val="none" w:sz="0" w:space="0" w:color="auto"/>
                <w:right w:val="none" w:sz="0" w:space="0" w:color="auto"/>
              </w:divBdr>
            </w:div>
            <w:div w:id="703405218">
              <w:marLeft w:val="0"/>
              <w:marRight w:val="0"/>
              <w:marTop w:val="0"/>
              <w:marBottom w:val="0"/>
              <w:divBdr>
                <w:top w:val="none" w:sz="0" w:space="0" w:color="auto"/>
                <w:left w:val="none" w:sz="0" w:space="0" w:color="auto"/>
                <w:bottom w:val="none" w:sz="0" w:space="0" w:color="auto"/>
                <w:right w:val="none" w:sz="0" w:space="0" w:color="auto"/>
              </w:divBdr>
            </w:div>
            <w:div w:id="986596133">
              <w:marLeft w:val="0"/>
              <w:marRight w:val="0"/>
              <w:marTop w:val="0"/>
              <w:marBottom w:val="0"/>
              <w:divBdr>
                <w:top w:val="none" w:sz="0" w:space="0" w:color="auto"/>
                <w:left w:val="none" w:sz="0" w:space="0" w:color="auto"/>
                <w:bottom w:val="none" w:sz="0" w:space="0" w:color="auto"/>
                <w:right w:val="none" w:sz="0" w:space="0" w:color="auto"/>
              </w:divBdr>
            </w:div>
            <w:div w:id="542248627">
              <w:marLeft w:val="0"/>
              <w:marRight w:val="0"/>
              <w:marTop w:val="0"/>
              <w:marBottom w:val="0"/>
              <w:divBdr>
                <w:top w:val="none" w:sz="0" w:space="0" w:color="auto"/>
                <w:left w:val="none" w:sz="0" w:space="0" w:color="auto"/>
                <w:bottom w:val="none" w:sz="0" w:space="0" w:color="auto"/>
                <w:right w:val="none" w:sz="0" w:space="0" w:color="auto"/>
              </w:divBdr>
            </w:div>
          </w:divsChild>
        </w:div>
        <w:div w:id="1255898127">
          <w:marLeft w:val="0"/>
          <w:marRight w:val="0"/>
          <w:marTop w:val="0"/>
          <w:marBottom w:val="0"/>
          <w:divBdr>
            <w:top w:val="none" w:sz="0" w:space="0" w:color="auto"/>
            <w:left w:val="none" w:sz="0" w:space="0" w:color="auto"/>
            <w:bottom w:val="none" w:sz="0" w:space="0" w:color="auto"/>
            <w:right w:val="none" w:sz="0" w:space="0" w:color="auto"/>
          </w:divBdr>
          <w:divsChild>
            <w:div w:id="10430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61779">
      <w:bodyDiv w:val="1"/>
      <w:marLeft w:val="0"/>
      <w:marRight w:val="0"/>
      <w:marTop w:val="0"/>
      <w:marBottom w:val="0"/>
      <w:divBdr>
        <w:top w:val="none" w:sz="0" w:space="0" w:color="auto"/>
        <w:left w:val="none" w:sz="0" w:space="0" w:color="auto"/>
        <w:bottom w:val="none" w:sz="0" w:space="0" w:color="auto"/>
        <w:right w:val="none" w:sz="0" w:space="0" w:color="auto"/>
      </w:divBdr>
    </w:div>
    <w:div w:id="561261115">
      <w:bodyDiv w:val="1"/>
      <w:marLeft w:val="0"/>
      <w:marRight w:val="0"/>
      <w:marTop w:val="0"/>
      <w:marBottom w:val="0"/>
      <w:divBdr>
        <w:top w:val="none" w:sz="0" w:space="0" w:color="auto"/>
        <w:left w:val="none" w:sz="0" w:space="0" w:color="auto"/>
        <w:bottom w:val="none" w:sz="0" w:space="0" w:color="auto"/>
        <w:right w:val="none" w:sz="0" w:space="0" w:color="auto"/>
      </w:divBdr>
    </w:div>
    <w:div w:id="1023095208">
      <w:bodyDiv w:val="1"/>
      <w:marLeft w:val="0"/>
      <w:marRight w:val="0"/>
      <w:marTop w:val="0"/>
      <w:marBottom w:val="0"/>
      <w:divBdr>
        <w:top w:val="none" w:sz="0" w:space="0" w:color="auto"/>
        <w:left w:val="none" w:sz="0" w:space="0" w:color="auto"/>
        <w:bottom w:val="none" w:sz="0" w:space="0" w:color="auto"/>
        <w:right w:val="none" w:sz="0" w:space="0" w:color="auto"/>
      </w:divBdr>
    </w:div>
    <w:div w:id="1026442351">
      <w:bodyDiv w:val="1"/>
      <w:marLeft w:val="0"/>
      <w:marRight w:val="0"/>
      <w:marTop w:val="0"/>
      <w:marBottom w:val="0"/>
      <w:divBdr>
        <w:top w:val="none" w:sz="0" w:space="0" w:color="auto"/>
        <w:left w:val="none" w:sz="0" w:space="0" w:color="auto"/>
        <w:bottom w:val="none" w:sz="0" w:space="0" w:color="auto"/>
        <w:right w:val="none" w:sz="0" w:space="0" w:color="auto"/>
      </w:divBdr>
      <w:divsChild>
        <w:div w:id="35592268">
          <w:marLeft w:val="0"/>
          <w:marRight w:val="0"/>
          <w:marTop w:val="0"/>
          <w:marBottom w:val="0"/>
          <w:divBdr>
            <w:top w:val="none" w:sz="0" w:space="0" w:color="auto"/>
            <w:left w:val="none" w:sz="0" w:space="0" w:color="auto"/>
            <w:bottom w:val="none" w:sz="0" w:space="0" w:color="auto"/>
            <w:right w:val="none" w:sz="0" w:space="0" w:color="auto"/>
          </w:divBdr>
        </w:div>
        <w:div w:id="722100437">
          <w:marLeft w:val="0"/>
          <w:marRight w:val="0"/>
          <w:marTop w:val="0"/>
          <w:marBottom w:val="0"/>
          <w:divBdr>
            <w:top w:val="none" w:sz="0" w:space="0" w:color="auto"/>
            <w:left w:val="none" w:sz="0" w:space="0" w:color="auto"/>
            <w:bottom w:val="none" w:sz="0" w:space="0" w:color="auto"/>
            <w:right w:val="none" w:sz="0" w:space="0" w:color="auto"/>
          </w:divBdr>
        </w:div>
        <w:div w:id="2057854534">
          <w:marLeft w:val="0"/>
          <w:marRight w:val="0"/>
          <w:marTop w:val="0"/>
          <w:marBottom w:val="0"/>
          <w:divBdr>
            <w:top w:val="none" w:sz="0" w:space="0" w:color="auto"/>
            <w:left w:val="none" w:sz="0" w:space="0" w:color="auto"/>
            <w:bottom w:val="none" w:sz="0" w:space="0" w:color="auto"/>
            <w:right w:val="none" w:sz="0" w:space="0" w:color="auto"/>
          </w:divBdr>
        </w:div>
      </w:divsChild>
    </w:div>
    <w:div w:id="1235357771">
      <w:bodyDiv w:val="1"/>
      <w:marLeft w:val="0"/>
      <w:marRight w:val="0"/>
      <w:marTop w:val="0"/>
      <w:marBottom w:val="0"/>
      <w:divBdr>
        <w:top w:val="none" w:sz="0" w:space="0" w:color="auto"/>
        <w:left w:val="none" w:sz="0" w:space="0" w:color="auto"/>
        <w:bottom w:val="none" w:sz="0" w:space="0" w:color="auto"/>
        <w:right w:val="none" w:sz="0" w:space="0" w:color="auto"/>
      </w:divBdr>
    </w:div>
    <w:div w:id="1345323632">
      <w:bodyDiv w:val="1"/>
      <w:marLeft w:val="0"/>
      <w:marRight w:val="0"/>
      <w:marTop w:val="0"/>
      <w:marBottom w:val="0"/>
      <w:divBdr>
        <w:top w:val="none" w:sz="0" w:space="0" w:color="auto"/>
        <w:left w:val="none" w:sz="0" w:space="0" w:color="auto"/>
        <w:bottom w:val="none" w:sz="0" w:space="0" w:color="auto"/>
        <w:right w:val="none" w:sz="0" w:space="0" w:color="auto"/>
      </w:divBdr>
    </w:div>
    <w:div w:id="1788691725">
      <w:bodyDiv w:val="1"/>
      <w:marLeft w:val="0"/>
      <w:marRight w:val="0"/>
      <w:marTop w:val="0"/>
      <w:marBottom w:val="0"/>
      <w:divBdr>
        <w:top w:val="none" w:sz="0" w:space="0" w:color="auto"/>
        <w:left w:val="none" w:sz="0" w:space="0" w:color="auto"/>
        <w:bottom w:val="none" w:sz="0" w:space="0" w:color="auto"/>
        <w:right w:val="none" w:sz="0" w:space="0" w:color="auto"/>
      </w:divBdr>
      <w:divsChild>
        <w:div w:id="889457572">
          <w:marLeft w:val="0"/>
          <w:marRight w:val="0"/>
          <w:marTop w:val="0"/>
          <w:marBottom w:val="0"/>
          <w:divBdr>
            <w:top w:val="none" w:sz="0" w:space="0" w:color="auto"/>
            <w:left w:val="none" w:sz="0" w:space="0" w:color="auto"/>
            <w:bottom w:val="none" w:sz="0" w:space="0" w:color="auto"/>
            <w:right w:val="none" w:sz="0" w:space="0" w:color="auto"/>
          </w:divBdr>
          <w:divsChild>
            <w:div w:id="152067775">
              <w:marLeft w:val="0"/>
              <w:marRight w:val="0"/>
              <w:marTop w:val="0"/>
              <w:marBottom w:val="0"/>
              <w:divBdr>
                <w:top w:val="none" w:sz="0" w:space="0" w:color="auto"/>
                <w:left w:val="none" w:sz="0" w:space="0" w:color="auto"/>
                <w:bottom w:val="none" w:sz="0" w:space="0" w:color="auto"/>
                <w:right w:val="none" w:sz="0" w:space="0" w:color="auto"/>
              </w:divBdr>
            </w:div>
            <w:div w:id="1568802501">
              <w:marLeft w:val="0"/>
              <w:marRight w:val="0"/>
              <w:marTop w:val="0"/>
              <w:marBottom w:val="0"/>
              <w:divBdr>
                <w:top w:val="none" w:sz="0" w:space="0" w:color="auto"/>
                <w:left w:val="none" w:sz="0" w:space="0" w:color="auto"/>
                <w:bottom w:val="none" w:sz="0" w:space="0" w:color="auto"/>
                <w:right w:val="none" w:sz="0" w:space="0" w:color="auto"/>
              </w:divBdr>
            </w:div>
          </w:divsChild>
        </w:div>
        <w:div w:id="505898888">
          <w:marLeft w:val="0"/>
          <w:marRight w:val="0"/>
          <w:marTop w:val="0"/>
          <w:marBottom w:val="0"/>
          <w:divBdr>
            <w:top w:val="none" w:sz="0" w:space="0" w:color="auto"/>
            <w:left w:val="none" w:sz="0" w:space="0" w:color="auto"/>
            <w:bottom w:val="none" w:sz="0" w:space="0" w:color="auto"/>
            <w:right w:val="none" w:sz="0" w:space="0" w:color="auto"/>
          </w:divBdr>
          <w:divsChild>
            <w:div w:id="469635080">
              <w:marLeft w:val="0"/>
              <w:marRight w:val="0"/>
              <w:marTop w:val="0"/>
              <w:marBottom w:val="0"/>
              <w:divBdr>
                <w:top w:val="none" w:sz="0" w:space="0" w:color="auto"/>
                <w:left w:val="none" w:sz="0" w:space="0" w:color="auto"/>
                <w:bottom w:val="none" w:sz="0" w:space="0" w:color="auto"/>
                <w:right w:val="none" w:sz="0" w:space="0" w:color="auto"/>
              </w:divBdr>
            </w:div>
          </w:divsChild>
        </w:div>
        <w:div w:id="775952451">
          <w:marLeft w:val="0"/>
          <w:marRight w:val="0"/>
          <w:marTop w:val="0"/>
          <w:marBottom w:val="0"/>
          <w:divBdr>
            <w:top w:val="none" w:sz="0" w:space="0" w:color="auto"/>
            <w:left w:val="none" w:sz="0" w:space="0" w:color="auto"/>
            <w:bottom w:val="none" w:sz="0" w:space="0" w:color="auto"/>
            <w:right w:val="none" w:sz="0" w:space="0" w:color="auto"/>
          </w:divBdr>
          <w:divsChild>
            <w:div w:id="1683630177">
              <w:marLeft w:val="0"/>
              <w:marRight w:val="0"/>
              <w:marTop w:val="0"/>
              <w:marBottom w:val="0"/>
              <w:divBdr>
                <w:top w:val="none" w:sz="0" w:space="0" w:color="auto"/>
                <w:left w:val="none" w:sz="0" w:space="0" w:color="auto"/>
                <w:bottom w:val="none" w:sz="0" w:space="0" w:color="auto"/>
                <w:right w:val="none" w:sz="0" w:space="0" w:color="auto"/>
              </w:divBdr>
            </w:div>
          </w:divsChild>
        </w:div>
        <w:div w:id="1610435316">
          <w:marLeft w:val="0"/>
          <w:marRight w:val="0"/>
          <w:marTop w:val="0"/>
          <w:marBottom w:val="0"/>
          <w:divBdr>
            <w:top w:val="none" w:sz="0" w:space="0" w:color="auto"/>
            <w:left w:val="none" w:sz="0" w:space="0" w:color="auto"/>
            <w:bottom w:val="none" w:sz="0" w:space="0" w:color="auto"/>
            <w:right w:val="none" w:sz="0" w:space="0" w:color="auto"/>
          </w:divBdr>
          <w:divsChild>
            <w:div w:id="1409352783">
              <w:marLeft w:val="0"/>
              <w:marRight w:val="0"/>
              <w:marTop w:val="0"/>
              <w:marBottom w:val="0"/>
              <w:divBdr>
                <w:top w:val="none" w:sz="0" w:space="0" w:color="auto"/>
                <w:left w:val="none" w:sz="0" w:space="0" w:color="auto"/>
                <w:bottom w:val="none" w:sz="0" w:space="0" w:color="auto"/>
                <w:right w:val="none" w:sz="0" w:space="0" w:color="auto"/>
              </w:divBdr>
            </w:div>
          </w:divsChild>
        </w:div>
        <w:div w:id="1239751911">
          <w:marLeft w:val="0"/>
          <w:marRight w:val="0"/>
          <w:marTop w:val="0"/>
          <w:marBottom w:val="0"/>
          <w:divBdr>
            <w:top w:val="none" w:sz="0" w:space="0" w:color="auto"/>
            <w:left w:val="none" w:sz="0" w:space="0" w:color="auto"/>
            <w:bottom w:val="none" w:sz="0" w:space="0" w:color="auto"/>
            <w:right w:val="none" w:sz="0" w:space="0" w:color="auto"/>
          </w:divBdr>
          <w:divsChild>
            <w:div w:id="31461656">
              <w:marLeft w:val="0"/>
              <w:marRight w:val="0"/>
              <w:marTop w:val="0"/>
              <w:marBottom w:val="0"/>
              <w:divBdr>
                <w:top w:val="none" w:sz="0" w:space="0" w:color="auto"/>
                <w:left w:val="none" w:sz="0" w:space="0" w:color="auto"/>
                <w:bottom w:val="none" w:sz="0" w:space="0" w:color="auto"/>
                <w:right w:val="none" w:sz="0" w:space="0" w:color="auto"/>
              </w:divBdr>
            </w:div>
          </w:divsChild>
        </w:div>
        <w:div w:id="48068994">
          <w:marLeft w:val="0"/>
          <w:marRight w:val="0"/>
          <w:marTop w:val="0"/>
          <w:marBottom w:val="0"/>
          <w:divBdr>
            <w:top w:val="none" w:sz="0" w:space="0" w:color="auto"/>
            <w:left w:val="none" w:sz="0" w:space="0" w:color="auto"/>
            <w:bottom w:val="none" w:sz="0" w:space="0" w:color="auto"/>
            <w:right w:val="none" w:sz="0" w:space="0" w:color="auto"/>
          </w:divBdr>
          <w:divsChild>
            <w:div w:id="1640497876">
              <w:marLeft w:val="0"/>
              <w:marRight w:val="0"/>
              <w:marTop w:val="0"/>
              <w:marBottom w:val="0"/>
              <w:divBdr>
                <w:top w:val="none" w:sz="0" w:space="0" w:color="auto"/>
                <w:left w:val="none" w:sz="0" w:space="0" w:color="auto"/>
                <w:bottom w:val="none" w:sz="0" w:space="0" w:color="auto"/>
                <w:right w:val="none" w:sz="0" w:space="0" w:color="auto"/>
              </w:divBdr>
            </w:div>
          </w:divsChild>
        </w:div>
        <w:div w:id="1723209711">
          <w:marLeft w:val="0"/>
          <w:marRight w:val="0"/>
          <w:marTop w:val="0"/>
          <w:marBottom w:val="0"/>
          <w:divBdr>
            <w:top w:val="none" w:sz="0" w:space="0" w:color="auto"/>
            <w:left w:val="none" w:sz="0" w:space="0" w:color="auto"/>
            <w:bottom w:val="none" w:sz="0" w:space="0" w:color="auto"/>
            <w:right w:val="none" w:sz="0" w:space="0" w:color="auto"/>
          </w:divBdr>
          <w:divsChild>
            <w:div w:id="267934565">
              <w:marLeft w:val="0"/>
              <w:marRight w:val="0"/>
              <w:marTop w:val="0"/>
              <w:marBottom w:val="0"/>
              <w:divBdr>
                <w:top w:val="none" w:sz="0" w:space="0" w:color="auto"/>
                <w:left w:val="none" w:sz="0" w:space="0" w:color="auto"/>
                <w:bottom w:val="none" w:sz="0" w:space="0" w:color="auto"/>
                <w:right w:val="none" w:sz="0" w:space="0" w:color="auto"/>
              </w:divBdr>
            </w:div>
          </w:divsChild>
        </w:div>
        <w:div w:id="1922517316">
          <w:marLeft w:val="0"/>
          <w:marRight w:val="0"/>
          <w:marTop w:val="0"/>
          <w:marBottom w:val="0"/>
          <w:divBdr>
            <w:top w:val="none" w:sz="0" w:space="0" w:color="auto"/>
            <w:left w:val="none" w:sz="0" w:space="0" w:color="auto"/>
            <w:bottom w:val="none" w:sz="0" w:space="0" w:color="auto"/>
            <w:right w:val="none" w:sz="0" w:space="0" w:color="auto"/>
          </w:divBdr>
          <w:divsChild>
            <w:div w:id="1180657670">
              <w:marLeft w:val="0"/>
              <w:marRight w:val="0"/>
              <w:marTop w:val="0"/>
              <w:marBottom w:val="0"/>
              <w:divBdr>
                <w:top w:val="none" w:sz="0" w:space="0" w:color="auto"/>
                <w:left w:val="none" w:sz="0" w:space="0" w:color="auto"/>
                <w:bottom w:val="none" w:sz="0" w:space="0" w:color="auto"/>
                <w:right w:val="none" w:sz="0" w:space="0" w:color="auto"/>
              </w:divBdr>
            </w:div>
            <w:div w:id="1287007278">
              <w:marLeft w:val="0"/>
              <w:marRight w:val="0"/>
              <w:marTop w:val="0"/>
              <w:marBottom w:val="0"/>
              <w:divBdr>
                <w:top w:val="none" w:sz="0" w:space="0" w:color="auto"/>
                <w:left w:val="none" w:sz="0" w:space="0" w:color="auto"/>
                <w:bottom w:val="none" w:sz="0" w:space="0" w:color="auto"/>
                <w:right w:val="none" w:sz="0" w:space="0" w:color="auto"/>
              </w:divBdr>
            </w:div>
          </w:divsChild>
        </w:div>
        <w:div w:id="1565409868">
          <w:marLeft w:val="0"/>
          <w:marRight w:val="0"/>
          <w:marTop w:val="0"/>
          <w:marBottom w:val="0"/>
          <w:divBdr>
            <w:top w:val="none" w:sz="0" w:space="0" w:color="auto"/>
            <w:left w:val="none" w:sz="0" w:space="0" w:color="auto"/>
            <w:bottom w:val="none" w:sz="0" w:space="0" w:color="auto"/>
            <w:right w:val="none" w:sz="0" w:space="0" w:color="auto"/>
          </w:divBdr>
          <w:divsChild>
            <w:div w:id="1698459525">
              <w:marLeft w:val="0"/>
              <w:marRight w:val="0"/>
              <w:marTop w:val="0"/>
              <w:marBottom w:val="0"/>
              <w:divBdr>
                <w:top w:val="none" w:sz="0" w:space="0" w:color="auto"/>
                <w:left w:val="none" w:sz="0" w:space="0" w:color="auto"/>
                <w:bottom w:val="none" w:sz="0" w:space="0" w:color="auto"/>
                <w:right w:val="none" w:sz="0" w:space="0" w:color="auto"/>
              </w:divBdr>
            </w:div>
          </w:divsChild>
        </w:div>
        <w:div w:id="2060473394">
          <w:marLeft w:val="0"/>
          <w:marRight w:val="0"/>
          <w:marTop w:val="0"/>
          <w:marBottom w:val="0"/>
          <w:divBdr>
            <w:top w:val="none" w:sz="0" w:space="0" w:color="auto"/>
            <w:left w:val="none" w:sz="0" w:space="0" w:color="auto"/>
            <w:bottom w:val="none" w:sz="0" w:space="0" w:color="auto"/>
            <w:right w:val="none" w:sz="0" w:space="0" w:color="auto"/>
          </w:divBdr>
          <w:divsChild>
            <w:div w:id="1740326293">
              <w:marLeft w:val="0"/>
              <w:marRight w:val="0"/>
              <w:marTop w:val="0"/>
              <w:marBottom w:val="0"/>
              <w:divBdr>
                <w:top w:val="none" w:sz="0" w:space="0" w:color="auto"/>
                <w:left w:val="none" w:sz="0" w:space="0" w:color="auto"/>
                <w:bottom w:val="none" w:sz="0" w:space="0" w:color="auto"/>
                <w:right w:val="none" w:sz="0" w:space="0" w:color="auto"/>
              </w:divBdr>
            </w:div>
          </w:divsChild>
        </w:div>
        <w:div w:id="477303886">
          <w:marLeft w:val="0"/>
          <w:marRight w:val="0"/>
          <w:marTop w:val="0"/>
          <w:marBottom w:val="0"/>
          <w:divBdr>
            <w:top w:val="none" w:sz="0" w:space="0" w:color="auto"/>
            <w:left w:val="none" w:sz="0" w:space="0" w:color="auto"/>
            <w:bottom w:val="none" w:sz="0" w:space="0" w:color="auto"/>
            <w:right w:val="none" w:sz="0" w:space="0" w:color="auto"/>
          </w:divBdr>
          <w:divsChild>
            <w:div w:id="859977355">
              <w:marLeft w:val="0"/>
              <w:marRight w:val="0"/>
              <w:marTop w:val="0"/>
              <w:marBottom w:val="0"/>
              <w:divBdr>
                <w:top w:val="none" w:sz="0" w:space="0" w:color="auto"/>
                <w:left w:val="none" w:sz="0" w:space="0" w:color="auto"/>
                <w:bottom w:val="none" w:sz="0" w:space="0" w:color="auto"/>
                <w:right w:val="none" w:sz="0" w:space="0" w:color="auto"/>
              </w:divBdr>
            </w:div>
          </w:divsChild>
        </w:div>
        <w:div w:id="1193569529">
          <w:marLeft w:val="0"/>
          <w:marRight w:val="0"/>
          <w:marTop w:val="0"/>
          <w:marBottom w:val="0"/>
          <w:divBdr>
            <w:top w:val="none" w:sz="0" w:space="0" w:color="auto"/>
            <w:left w:val="none" w:sz="0" w:space="0" w:color="auto"/>
            <w:bottom w:val="none" w:sz="0" w:space="0" w:color="auto"/>
            <w:right w:val="none" w:sz="0" w:space="0" w:color="auto"/>
          </w:divBdr>
          <w:divsChild>
            <w:div w:id="35812932">
              <w:marLeft w:val="0"/>
              <w:marRight w:val="0"/>
              <w:marTop w:val="0"/>
              <w:marBottom w:val="0"/>
              <w:divBdr>
                <w:top w:val="none" w:sz="0" w:space="0" w:color="auto"/>
                <w:left w:val="none" w:sz="0" w:space="0" w:color="auto"/>
                <w:bottom w:val="none" w:sz="0" w:space="0" w:color="auto"/>
                <w:right w:val="none" w:sz="0" w:space="0" w:color="auto"/>
              </w:divBdr>
            </w:div>
          </w:divsChild>
        </w:div>
        <w:div w:id="1982492590">
          <w:marLeft w:val="0"/>
          <w:marRight w:val="0"/>
          <w:marTop w:val="0"/>
          <w:marBottom w:val="0"/>
          <w:divBdr>
            <w:top w:val="none" w:sz="0" w:space="0" w:color="auto"/>
            <w:left w:val="none" w:sz="0" w:space="0" w:color="auto"/>
            <w:bottom w:val="none" w:sz="0" w:space="0" w:color="auto"/>
            <w:right w:val="none" w:sz="0" w:space="0" w:color="auto"/>
          </w:divBdr>
          <w:divsChild>
            <w:div w:id="995689652">
              <w:marLeft w:val="0"/>
              <w:marRight w:val="0"/>
              <w:marTop w:val="0"/>
              <w:marBottom w:val="0"/>
              <w:divBdr>
                <w:top w:val="none" w:sz="0" w:space="0" w:color="auto"/>
                <w:left w:val="none" w:sz="0" w:space="0" w:color="auto"/>
                <w:bottom w:val="none" w:sz="0" w:space="0" w:color="auto"/>
                <w:right w:val="none" w:sz="0" w:space="0" w:color="auto"/>
              </w:divBdr>
            </w:div>
          </w:divsChild>
        </w:div>
        <w:div w:id="1640764860">
          <w:marLeft w:val="0"/>
          <w:marRight w:val="0"/>
          <w:marTop w:val="0"/>
          <w:marBottom w:val="0"/>
          <w:divBdr>
            <w:top w:val="none" w:sz="0" w:space="0" w:color="auto"/>
            <w:left w:val="none" w:sz="0" w:space="0" w:color="auto"/>
            <w:bottom w:val="none" w:sz="0" w:space="0" w:color="auto"/>
            <w:right w:val="none" w:sz="0" w:space="0" w:color="auto"/>
          </w:divBdr>
          <w:divsChild>
            <w:div w:id="161892947">
              <w:marLeft w:val="0"/>
              <w:marRight w:val="0"/>
              <w:marTop w:val="0"/>
              <w:marBottom w:val="0"/>
              <w:divBdr>
                <w:top w:val="none" w:sz="0" w:space="0" w:color="auto"/>
                <w:left w:val="none" w:sz="0" w:space="0" w:color="auto"/>
                <w:bottom w:val="none" w:sz="0" w:space="0" w:color="auto"/>
                <w:right w:val="none" w:sz="0" w:space="0" w:color="auto"/>
              </w:divBdr>
            </w:div>
          </w:divsChild>
        </w:div>
        <w:div w:id="1440223498">
          <w:marLeft w:val="0"/>
          <w:marRight w:val="0"/>
          <w:marTop w:val="0"/>
          <w:marBottom w:val="0"/>
          <w:divBdr>
            <w:top w:val="none" w:sz="0" w:space="0" w:color="auto"/>
            <w:left w:val="none" w:sz="0" w:space="0" w:color="auto"/>
            <w:bottom w:val="none" w:sz="0" w:space="0" w:color="auto"/>
            <w:right w:val="none" w:sz="0" w:space="0" w:color="auto"/>
          </w:divBdr>
          <w:divsChild>
            <w:div w:id="1707952035">
              <w:marLeft w:val="0"/>
              <w:marRight w:val="0"/>
              <w:marTop w:val="0"/>
              <w:marBottom w:val="0"/>
              <w:divBdr>
                <w:top w:val="none" w:sz="0" w:space="0" w:color="auto"/>
                <w:left w:val="none" w:sz="0" w:space="0" w:color="auto"/>
                <w:bottom w:val="none" w:sz="0" w:space="0" w:color="auto"/>
                <w:right w:val="none" w:sz="0" w:space="0" w:color="auto"/>
              </w:divBdr>
            </w:div>
          </w:divsChild>
        </w:div>
        <w:div w:id="1550069381">
          <w:marLeft w:val="0"/>
          <w:marRight w:val="0"/>
          <w:marTop w:val="0"/>
          <w:marBottom w:val="0"/>
          <w:divBdr>
            <w:top w:val="none" w:sz="0" w:space="0" w:color="auto"/>
            <w:left w:val="none" w:sz="0" w:space="0" w:color="auto"/>
            <w:bottom w:val="none" w:sz="0" w:space="0" w:color="auto"/>
            <w:right w:val="none" w:sz="0" w:space="0" w:color="auto"/>
          </w:divBdr>
          <w:divsChild>
            <w:div w:id="1124156126">
              <w:marLeft w:val="0"/>
              <w:marRight w:val="0"/>
              <w:marTop w:val="0"/>
              <w:marBottom w:val="0"/>
              <w:divBdr>
                <w:top w:val="none" w:sz="0" w:space="0" w:color="auto"/>
                <w:left w:val="none" w:sz="0" w:space="0" w:color="auto"/>
                <w:bottom w:val="none" w:sz="0" w:space="0" w:color="auto"/>
                <w:right w:val="none" w:sz="0" w:space="0" w:color="auto"/>
              </w:divBdr>
            </w:div>
          </w:divsChild>
        </w:div>
        <w:div w:id="1825197406">
          <w:marLeft w:val="0"/>
          <w:marRight w:val="0"/>
          <w:marTop w:val="0"/>
          <w:marBottom w:val="0"/>
          <w:divBdr>
            <w:top w:val="none" w:sz="0" w:space="0" w:color="auto"/>
            <w:left w:val="none" w:sz="0" w:space="0" w:color="auto"/>
            <w:bottom w:val="none" w:sz="0" w:space="0" w:color="auto"/>
            <w:right w:val="none" w:sz="0" w:space="0" w:color="auto"/>
          </w:divBdr>
          <w:divsChild>
            <w:div w:id="957679869">
              <w:marLeft w:val="0"/>
              <w:marRight w:val="0"/>
              <w:marTop w:val="0"/>
              <w:marBottom w:val="0"/>
              <w:divBdr>
                <w:top w:val="none" w:sz="0" w:space="0" w:color="auto"/>
                <w:left w:val="none" w:sz="0" w:space="0" w:color="auto"/>
                <w:bottom w:val="none" w:sz="0" w:space="0" w:color="auto"/>
                <w:right w:val="none" w:sz="0" w:space="0" w:color="auto"/>
              </w:divBdr>
            </w:div>
          </w:divsChild>
        </w:div>
        <w:div w:id="475685680">
          <w:marLeft w:val="0"/>
          <w:marRight w:val="0"/>
          <w:marTop w:val="0"/>
          <w:marBottom w:val="0"/>
          <w:divBdr>
            <w:top w:val="none" w:sz="0" w:space="0" w:color="auto"/>
            <w:left w:val="none" w:sz="0" w:space="0" w:color="auto"/>
            <w:bottom w:val="none" w:sz="0" w:space="0" w:color="auto"/>
            <w:right w:val="none" w:sz="0" w:space="0" w:color="auto"/>
          </w:divBdr>
          <w:divsChild>
            <w:div w:id="856039946">
              <w:marLeft w:val="0"/>
              <w:marRight w:val="0"/>
              <w:marTop w:val="0"/>
              <w:marBottom w:val="0"/>
              <w:divBdr>
                <w:top w:val="none" w:sz="0" w:space="0" w:color="auto"/>
                <w:left w:val="none" w:sz="0" w:space="0" w:color="auto"/>
                <w:bottom w:val="none" w:sz="0" w:space="0" w:color="auto"/>
                <w:right w:val="none" w:sz="0" w:space="0" w:color="auto"/>
              </w:divBdr>
            </w:div>
            <w:div w:id="1911423220">
              <w:marLeft w:val="0"/>
              <w:marRight w:val="0"/>
              <w:marTop w:val="0"/>
              <w:marBottom w:val="0"/>
              <w:divBdr>
                <w:top w:val="none" w:sz="0" w:space="0" w:color="auto"/>
                <w:left w:val="none" w:sz="0" w:space="0" w:color="auto"/>
                <w:bottom w:val="none" w:sz="0" w:space="0" w:color="auto"/>
                <w:right w:val="none" w:sz="0" w:space="0" w:color="auto"/>
              </w:divBdr>
            </w:div>
          </w:divsChild>
        </w:div>
        <w:div w:id="1375422793">
          <w:marLeft w:val="0"/>
          <w:marRight w:val="0"/>
          <w:marTop w:val="0"/>
          <w:marBottom w:val="0"/>
          <w:divBdr>
            <w:top w:val="none" w:sz="0" w:space="0" w:color="auto"/>
            <w:left w:val="none" w:sz="0" w:space="0" w:color="auto"/>
            <w:bottom w:val="none" w:sz="0" w:space="0" w:color="auto"/>
            <w:right w:val="none" w:sz="0" w:space="0" w:color="auto"/>
          </w:divBdr>
          <w:divsChild>
            <w:div w:id="1249272544">
              <w:marLeft w:val="0"/>
              <w:marRight w:val="0"/>
              <w:marTop w:val="0"/>
              <w:marBottom w:val="0"/>
              <w:divBdr>
                <w:top w:val="none" w:sz="0" w:space="0" w:color="auto"/>
                <w:left w:val="none" w:sz="0" w:space="0" w:color="auto"/>
                <w:bottom w:val="none" w:sz="0" w:space="0" w:color="auto"/>
                <w:right w:val="none" w:sz="0" w:space="0" w:color="auto"/>
              </w:divBdr>
            </w:div>
          </w:divsChild>
        </w:div>
        <w:div w:id="1585147229">
          <w:marLeft w:val="0"/>
          <w:marRight w:val="0"/>
          <w:marTop w:val="0"/>
          <w:marBottom w:val="0"/>
          <w:divBdr>
            <w:top w:val="none" w:sz="0" w:space="0" w:color="auto"/>
            <w:left w:val="none" w:sz="0" w:space="0" w:color="auto"/>
            <w:bottom w:val="none" w:sz="0" w:space="0" w:color="auto"/>
            <w:right w:val="none" w:sz="0" w:space="0" w:color="auto"/>
          </w:divBdr>
          <w:divsChild>
            <w:div w:id="597643953">
              <w:marLeft w:val="0"/>
              <w:marRight w:val="0"/>
              <w:marTop w:val="0"/>
              <w:marBottom w:val="0"/>
              <w:divBdr>
                <w:top w:val="none" w:sz="0" w:space="0" w:color="auto"/>
                <w:left w:val="none" w:sz="0" w:space="0" w:color="auto"/>
                <w:bottom w:val="none" w:sz="0" w:space="0" w:color="auto"/>
                <w:right w:val="none" w:sz="0" w:space="0" w:color="auto"/>
              </w:divBdr>
            </w:div>
          </w:divsChild>
        </w:div>
        <w:div w:id="420951736">
          <w:marLeft w:val="0"/>
          <w:marRight w:val="0"/>
          <w:marTop w:val="0"/>
          <w:marBottom w:val="0"/>
          <w:divBdr>
            <w:top w:val="none" w:sz="0" w:space="0" w:color="auto"/>
            <w:left w:val="none" w:sz="0" w:space="0" w:color="auto"/>
            <w:bottom w:val="none" w:sz="0" w:space="0" w:color="auto"/>
            <w:right w:val="none" w:sz="0" w:space="0" w:color="auto"/>
          </w:divBdr>
          <w:divsChild>
            <w:div w:id="919559959">
              <w:marLeft w:val="0"/>
              <w:marRight w:val="0"/>
              <w:marTop w:val="0"/>
              <w:marBottom w:val="0"/>
              <w:divBdr>
                <w:top w:val="none" w:sz="0" w:space="0" w:color="auto"/>
                <w:left w:val="none" w:sz="0" w:space="0" w:color="auto"/>
                <w:bottom w:val="none" w:sz="0" w:space="0" w:color="auto"/>
                <w:right w:val="none" w:sz="0" w:space="0" w:color="auto"/>
              </w:divBdr>
            </w:div>
          </w:divsChild>
        </w:div>
        <w:div w:id="359597654">
          <w:marLeft w:val="0"/>
          <w:marRight w:val="0"/>
          <w:marTop w:val="0"/>
          <w:marBottom w:val="0"/>
          <w:divBdr>
            <w:top w:val="none" w:sz="0" w:space="0" w:color="auto"/>
            <w:left w:val="none" w:sz="0" w:space="0" w:color="auto"/>
            <w:bottom w:val="none" w:sz="0" w:space="0" w:color="auto"/>
            <w:right w:val="none" w:sz="0" w:space="0" w:color="auto"/>
          </w:divBdr>
          <w:divsChild>
            <w:div w:id="1393196969">
              <w:marLeft w:val="0"/>
              <w:marRight w:val="0"/>
              <w:marTop w:val="0"/>
              <w:marBottom w:val="0"/>
              <w:divBdr>
                <w:top w:val="none" w:sz="0" w:space="0" w:color="auto"/>
                <w:left w:val="none" w:sz="0" w:space="0" w:color="auto"/>
                <w:bottom w:val="none" w:sz="0" w:space="0" w:color="auto"/>
                <w:right w:val="none" w:sz="0" w:space="0" w:color="auto"/>
              </w:divBdr>
            </w:div>
          </w:divsChild>
        </w:div>
        <w:div w:id="1772234980">
          <w:marLeft w:val="0"/>
          <w:marRight w:val="0"/>
          <w:marTop w:val="0"/>
          <w:marBottom w:val="0"/>
          <w:divBdr>
            <w:top w:val="none" w:sz="0" w:space="0" w:color="auto"/>
            <w:left w:val="none" w:sz="0" w:space="0" w:color="auto"/>
            <w:bottom w:val="none" w:sz="0" w:space="0" w:color="auto"/>
            <w:right w:val="none" w:sz="0" w:space="0" w:color="auto"/>
          </w:divBdr>
          <w:divsChild>
            <w:div w:id="388382746">
              <w:marLeft w:val="0"/>
              <w:marRight w:val="0"/>
              <w:marTop w:val="0"/>
              <w:marBottom w:val="0"/>
              <w:divBdr>
                <w:top w:val="none" w:sz="0" w:space="0" w:color="auto"/>
                <w:left w:val="none" w:sz="0" w:space="0" w:color="auto"/>
                <w:bottom w:val="none" w:sz="0" w:space="0" w:color="auto"/>
                <w:right w:val="none" w:sz="0" w:space="0" w:color="auto"/>
              </w:divBdr>
            </w:div>
            <w:div w:id="1056051768">
              <w:marLeft w:val="0"/>
              <w:marRight w:val="0"/>
              <w:marTop w:val="0"/>
              <w:marBottom w:val="0"/>
              <w:divBdr>
                <w:top w:val="none" w:sz="0" w:space="0" w:color="auto"/>
                <w:left w:val="none" w:sz="0" w:space="0" w:color="auto"/>
                <w:bottom w:val="none" w:sz="0" w:space="0" w:color="auto"/>
                <w:right w:val="none" w:sz="0" w:space="0" w:color="auto"/>
              </w:divBdr>
            </w:div>
          </w:divsChild>
        </w:div>
        <w:div w:id="1473982991">
          <w:marLeft w:val="0"/>
          <w:marRight w:val="0"/>
          <w:marTop w:val="0"/>
          <w:marBottom w:val="0"/>
          <w:divBdr>
            <w:top w:val="none" w:sz="0" w:space="0" w:color="auto"/>
            <w:left w:val="none" w:sz="0" w:space="0" w:color="auto"/>
            <w:bottom w:val="none" w:sz="0" w:space="0" w:color="auto"/>
            <w:right w:val="none" w:sz="0" w:space="0" w:color="auto"/>
          </w:divBdr>
          <w:divsChild>
            <w:div w:id="1484546471">
              <w:marLeft w:val="0"/>
              <w:marRight w:val="0"/>
              <w:marTop w:val="0"/>
              <w:marBottom w:val="0"/>
              <w:divBdr>
                <w:top w:val="none" w:sz="0" w:space="0" w:color="auto"/>
                <w:left w:val="none" w:sz="0" w:space="0" w:color="auto"/>
                <w:bottom w:val="none" w:sz="0" w:space="0" w:color="auto"/>
                <w:right w:val="none" w:sz="0" w:space="0" w:color="auto"/>
              </w:divBdr>
            </w:div>
          </w:divsChild>
        </w:div>
        <w:div w:id="118231729">
          <w:marLeft w:val="0"/>
          <w:marRight w:val="0"/>
          <w:marTop w:val="0"/>
          <w:marBottom w:val="0"/>
          <w:divBdr>
            <w:top w:val="none" w:sz="0" w:space="0" w:color="auto"/>
            <w:left w:val="none" w:sz="0" w:space="0" w:color="auto"/>
            <w:bottom w:val="none" w:sz="0" w:space="0" w:color="auto"/>
            <w:right w:val="none" w:sz="0" w:space="0" w:color="auto"/>
          </w:divBdr>
          <w:divsChild>
            <w:div w:id="12340420">
              <w:marLeft w:val="0"/>
              <w:marRight w:val="0"/>
              <w:marTop w:val="0"/>
              <w:marBottom w:val="0"/>
              <w:divBdr>
                <w:top w:val="none" w:sz="0" w:space="0" w:color="auto"/>
                <w:left w:val="none" w:sz="0" w:space="0" w:color="auto"/>
                <w:bottom w:val="none" w:sz="0" w:space="0" w:color="auto"/>
                <w:right w:val="none" w:sz="0" w:space="0" w:color="auto"/>
              </w:divBdr>
            </w:div>
          </w:divsChild>
        </w:div>
        <w:div w:id="1011568122">
          <w:marLeft w:val="0"/>
          <w:marRight w:val="0"/>
          <w:marTop w:val="0"/>
          <w:marBottom w:val="0"/>
          <w:divBdr>
            <w:top w:val="none" w:sz="0" w:space="0" w:color="auto"/>
            <w:left w:val="none" w:sz="0" w:space="0" w:color="auto"/>
            <w:bottom w:val="none" w:sz="0" w:space="0" w:color="auto"/>
            <w:right w:val="none" w:sz="0" w:space="0" w:color="auto"/>
          </w:divBdr>
          <w:divsChild>
            <w:div w:id="489252289">
              <w:marLeft w:val="0"/>
              <w:marRight w:val="0"/>
              <w:marTop w:val="0"/>
              <w:marBottom w:val="0"/>
              <w:divBdr>
                <w:top w:val="none" w:sz="0" w:space="0" w:color="auto"/>
                <w:left w:val="none" w:sz="0" w:space="0" w:color="auto"/>
                <w:bottom w:val="none" w:sz="0" w:space="0" w:color="auto"/>
                <w:right w:val="none" w:sz="0" w:space="0" w:color="auto"/>
              </w:divBdr>
            </w:div>
          </w:divsChild>
        </w:div>
        <w:div w:id="2067754051">
          <w:marLeft w:val="0"/>
          <w:marRight w:val="0"/>
          <w:marTop w:val="0"/>
          <w:marBottom w:val="0"/>
          <w:divBdr>
            <w:top w:val="none" w:sz="0" w:space="0" w:color="auto"/>
            <w:left w:val="none" w:sz="0" w:space="0" w:color="auto"/>
            <w:bottom w:val="none" w:sz="0" w:space="0" w:color="auto"/>
            <w:right w:val="none" w:sz="0" w:space="0" w:color="auto"/>
          </w:divBdr>
          <w:divsChild>
            <w:div w:id="4144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344">
      <w:bodyDiv w:val="1"/>
      <w:marLeft w:val="0"/>
      <w:marRight w:val="0"/>
      <w:marTop w:val="0"/>
      <w:marBottom w:val="0"/>
      <w:divBdr>
        <w:top w:val="none" w:sz="0" w:space="0" w:color="auto"/>
        <w:left w:val="none" w:sz="0" w:space="0" w:color="auto"/>
        <w:bottom w:val="none" w:sz="0" w:space="0" w:color="auto"/>
        <w:right w:val="none" w:sz="0" w:space="0" w:color="auto"/>
      </w:divBdr>
    </w:div>
    <w:div w:id="20972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7cb28eba40fd4c7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ae833ff-4310-46cd-9d96-6e08127ba339}"/>
      </w:docPartPr>
      <w:docPartBody>
        <w:p w14:paraId="725A084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21FBEC1392E4BAF6A7075BFA0027E" ma:contentTypeVersion="6" ma:contentTypeDescription="Create a new document." ma:contentTypeScope="" ma:versionID="934dae81a5a4a09ec2d2207183837a0a">
  <xsd:schema xmlns:xsd="http://www.w3.org/2001/XMLSchema" xmlns:xs="http://www.w3.org/2001/XMLSchema" xmlns:p="http://schemas.microsoft.com/office/2006/metadata/properties" xmlns:ns2="89fadfc7-7fea-4d24-b946-b174490a3ecf" xmlns:ns3="0612ee43-7e5a-4f08-bc20-cadd7c40cbcb" targetNamespace="http://schemas.microsoft.com/office/2006/metadata/properties" ma:root="true" ma:fieldsID="8b97cd6fe92b6d299a89efe47349d23f" ns2:_="" ns3:_="">
    <xsd:import namespace="89fadfc7-7fea-4d24-b946-b174490a3ecf"/>
    <xsd:import namespace="0612ee43-7e5a-4f08-bc20-cadd7c40c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adfc7-7fea-4d24-b946-b174490a3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12ee43-7e5a-4f08-bc20-cadd7c40cb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465C8-7837-403F-9559-274C02CB4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adfc7-7fea-4d24-b946-b174490a3ecf"/>
    <ds:schemaRef ds:uri="0612ee43-7e5a-4f08-bc20-cadd7c40c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F41F7-882D-44AF-96FF-2C1D6677E006}">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0612ee43-7e5a-4f08-bc20-cadd7c40cbcb"/>
    <ds:schemaRef ds:uri="89fadfc7-7fea-4d24-b946-b174490a3ecf"/>
    <ds:schemaRef ds:uri="http://www.w3.org/XML/1998/namespace"/>
  </ds:schemaRefs>
</ds:datastoreItem>
</file>

<file path=customXml/itemProps3.xml><?xml version="1.0" encoding="utf-8"?>
<ds:datastoreItem xmlns:ds="http://schemas.openxmlformats.org/officeDocument/2006/customXml" ds:itemID="{0F14331E-4860-4DE4-8ED9-D6F67BF8EAC8}">
  <ds:schemaRefs>
    <ds:schemaRef ds:uri="http://schemas.microsoft.com/sharepoint/v3/contenttype/forms"/>
  </ds:schemaRefs>
</ds:datastoreItem>
</file>

<file path=customXml/itemProps4.xml><?xml version="1.0" encoding="utf-8"?>
<ds:datastoreItem xmlns:ds="http://schemas.openxmlformats.org/officeDocument/2006/customXml" ds:itemID="{CB5ABBD7-7F65-491F-A554-EDD5104A2D1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Village of Morton Grove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ORDINANCE 06-</dc:title>
  <dc:creator>slattanzi</dc:creator>
  <lastModifiedBy>Zoe Heidorn</lastModifiedBy>
  <revision>28</revision>
  <lastPrinted>2023-04-04T15:22:00.0000000Z</lastPrinted>
  <dcterms:created xsi:type="dcterms:W3CDTF">2019-12-23T16:25:00.0000000Z</dcterms:created>
  <dcterms:modified xsi:type="dcterms:W3CDTF">2023-06-22T19:37:41.4951619Z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0x010100EC521FBEC1392E4BAF6A7075BFA0027E</vt:lpwstr>
  </property>
</Properties>
</file>